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B9" w:rsidRDefault="00222AB9" w:rsidP="00497D82">
      <w:pPr>
        <w:pStyle w:val="berschrift1"/>
        <w:rPr>
          <w:rFonts w:ascii="Arial Narrow" w:hAnsi="Arial Narrow"/>
          <w:szCs w:val="22"/>
        </w:rPr>
      </w:pPr>
    </w:p>
    <w:p w:rsidR="00222AB9" w:rsidRDefault="00222AB9" w:rsidP="00497D82">
      <w:pPr>
        <w:pStyle w:val="berschrift1"/>
        <w:rPr>
          <w:rFonts w:ascii="Arial Narrow" w:hAnsi="Arial Narrow"/>
          <w:szCs w:val="22"/>
        </w:rPr>
      </w:pPr>
    </w:p>
    <w:p w:rsidR="00222AB9" w:rsidRDefault="00222AB9" w:rsidP="00497D82">
      <w:pPr>
        <w:pStyle w:val="berschrift1"/>
        <w:rPr>
          <w:rFonts w:ascii="Arial Narrow" w:hAnsi="Arial Narrow"/>
          <w:szCs w:val="22"/>
        </w:rPr>
      </w:pPr>
    </w:p>
    <w:p w:rsidR="00222AB9" w:rsidRDefault="00222AB9" w:rsidP="00497D82">
      <w:pPr>
        <w:pStyle w:val="berschrift1"/>
        <w:rPr>
          <w:rFonts w:ascii="Arial Narrow" w:hAnsi="Arial Narrow"/>
          <w:szCs w:val="22"/>
        </w:rPr>
      </w:pPr>
    </w:p>
    <w:p w:rsidR="00497D82" w:rsidRPr="00961161" w:rsidRDefault="001771B6" w:rsidP="00497D82">
      <w:pPr>
        <w:pStyle w:val="berschrift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Cs w:val="22"/>
        </w:rPr>
        <w:t>Fachspezifisches Formular B</w:t>
      </w:r>
      <w:r w:rsidRPr="007E0104">
        <w:rPr>
          <w:rFonts w:ascii="Arial Narrow" w:hAnsi="Arial Narrow"/>
          <w:szCs w:val="22"/>
        </w:rPr>
        <w:t xml:space="preserve">: </w:t>
      </w:r>
      <w:r w:rsidR="00497D82" w:rsidRPr="001771B6">
        <w:rPr>
          <w:rFonts w:ascii="Arial Narrow" w:hAnsi="Arial Narrow"/>
          <w:szCs w:val="22"/>
        </w:rPr>
        <w:t>Forschung an Tier, Pflanze oder Umwelt</w:t>
      </w:r>
    </w:p>
    <w:p w:rsidR="009D07D5" w:rsidRDefault="001771B6" w:rsidP="009D07D5">
      <w:pPr>
        <w:rPr>
          <w:rFonts w:ascii="Arial Narrow" w:hAnsi="Arial Narrow"/>
          <w:sz w:val="22"/>
        </w:rPr>
      </w:pPr>
      <w:r w:rsidRPr="007E0104">
        <w:rPr>
          <w:rFonts w:ascii="Arial Narrow" w:hAnsi="Arial Narrow"/>
          <w:sz w:val="22"/>
        </w:rPr>
        <w:t>Anlage zum EB-Antrag_&lt;</w:t>
      </w:r>
      <w:r w:rsidRPr="007E0104">
        <w:rPr>
          <w:rFonts w:ascii="Arial Narrow" w:hAnsi="Arial Narrow"/>
          <w:i/>
          <w:sz w:val="22"/>
        </w:rPr>
        <w:t>Name des Erstantragstellers</w:t>
      </w:r>
      <w:r w:rsidRPr="007E0104">
        <w:rPr>
          <w:rFonts w:ascii="Arial Narrow" w:hAnsi="Arial Narrow"/>
          <w:sz w:val="22"/>
        </w:rPr>
        <w:t>&gt;&lt;</w:t>
      </w:r>
      <w:r w:rsidRPr="007E0104">
        <w:rPr>
          <w:rFonts w:ascii="Arial Narrow" w:hAnsi="Arial Narrow"/>
          <w:i/>
          <w:sz w:val="22"/>
        </w:rPr>
        <w:t>Jahr-Monat</w:t>
      </w:r>
      <w:r w:rsidRPr="007E0104">
        <w:rPr>
          <w:rFonts w:ascii="Arial Narrow" w:hAnsi="Arial Narrow"/>
          <w:sz w:val="22"/>
        </w:rPr>
        <w:t>&gt;_&lt;Akronym&gt;</w:t>
      </w:r>
    </w:p>
    <w:p w:rsidR="001771B6" w:rsidRDefault="001771B6" w:rsidP="009D07D5">
      <w:pPr>
        <w:spacing w:line="276" w:lineRule="auto"/>
        <w:rPr>
          <w:rFonts w:ascii="Arial Narrow" w:hAnsi="Arial Narrow"/>
          <w:sz w:val="22"/>
        </w:rPr>
      </w:pPr>
    </w:p>
    <w:p w:rsidR="009D07D5" w:rsidRDefault="009D07D5" w:rsidP="009D07D5">
      <w:pPr>
        <w:spacing w:line="276" w:lineRule="auto"/>
        <w:rPr>
          <w:rFonts w:ascii="Arial Narrow" w:hAnsi="Arial Narrow"/>
          <w:sz w:val="22"/>
        </w:rPr>
      </w:pPr>
      <w:r w:rsidRPr="00A83173">
        <w:rPr>
          <w:rFonts w:ascii="Arial Narrow" w:hAnsi="Arial Narrow"/>
          <w:sz w:val="22"/>
        </w:rPr>
        <w:t>Bitte kreuzen Sie die jeweils zutreffende Antwort auf die Fragen an</w:t>
      </w:r>
      <w:r w:rsidR="001771B6">
        <w:rPr>
          <w:rFonts w:ascii="Arial Narrow" w:hAnsi="Arial Narrow"/>
          <w:sz w:val="22"/>
        </w:rPr>
        <w:t xml:space="preserve">. </w:t>
      </w:r>
      <w:r w:rsidR="001771B6" w:rsidRPr="00D01B00">
        <w:rPr>
          <w:rFonts w:ascii="Arial Narrow" w:hAnsi="Arial Narrow"/>
          <w:sz w:val="22"/>
        </w:rPr>
        <w:t>Wenn Fragen in diesem Abschnitt mit „Nein“ beantwortet wurden, ist zu diesem Punkt eine umfassende schriftliche Begründung in der Vorhabenbeschreibung erforderlich</w:t>
      </w:r>
      <w:r w:rsidR="001771B6">
        <w:rPr>
          <w:rFonts w:ascii="Arial Narrow" w:hAnsi="Arial Narrow"/>
          <w:sz w:val="22"/>
        </w:rPr>
        <w:t>.</w:t>
      </w:r>
    </w:p>
    <w:p w:rsidR="001771B6" w:rsidRPr="00A83173" w:rsidRDefault="001771B6" w:rsidP="009D07D5">
      <w:pPr>
        <w:spacing w:line="276" w:lineRule="auto"/>
        <w:rPr>
          <w:rFonts w:ascii="Arial Narrow" w:hAnsi="Arial Narrow"/>
          <w:sz w:val="22"/>
        </w:rPr>
      </w:pPr>
    </w:p>
    <w:tbl>
      <w:tblPr>
        <w:tblStyle w:val="Tabellenraster"/>
        <w:tblW w:w="8571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7"/>
        <w:gridCol w:w="6682"/>
        <w:gridCol w:w="683"/>
        <w:gridCol w:w="699"/>
      </w:tblGrid>
      <w:tr w:rsidR="00241CC3" w:rsidRPr="00A83173" w:rsidTr="00241CC3">
        <w:tc>
          <w:tcPr>
            <w:tcW w:w="7189" w:type="dxa"/>
            <w:gridSpan w:val="2"/>
          </w:tcPr>
          <w:p w:rsidR="00241CC3" w:rsidRPr="00A83173" w:rsidRDefault="00241CC3" w:rsidP="00BA1494">
            <w:pPr>
              <w:tabs>
                <w:tab w:val="left" w:pos="3853"/>
              </w:tabs>
              <w:rPr>
                <w:rFonts w:ascii="Arial Narrow" w:hAnsi="Arial Narrow"/>
                <w:b/>
                <w:sz w:val="22"/>
              </w:rPr>
            </w:pPr>
            <w:r w:rsidRPr="00A83173">
              <w:rPr>
                <w:rFonts w:ascii="Arial Narrow" w:hAnsi="Arial Narrow"/>
                <w:b/>
                <w:sz w:val="22"/>
              </w:rPr>
              <w:t>Rechtmäßigkeit und Beanspruchung</w:t>
            </w:r>
          </w:p>
        </w:tc>
        <w:tc>
          <w:tcPr>
            <w:tcW w:w="683" w:type="dxa"/>
          </w:tcPr>
          <w:p w:rsidR="00241CC3" w:rsidRPr="00A83173" w:rsidRDefault="00241CC3" w:rsidP="00BA1494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>Ja</w:t>
            </w:r>
          </w:p>
        </w:tc>
        <w:tc>
          <w:tcPr>
            <w:tcW w:w="699" w:type="dxa"/>
          </w:tcPr>
          <w:p w:rsidR="00241CC3" w:rsidRPr="00A83173" w:rsidRDefault="00241CC3" w:rsidP="00BA1494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>Nein</w:t>
            </w:r>
          </w:p>
        </w:tc>
      </w:tr>
      <w:tr w:rsidR="00241CC3" w:rsidRPr="00A83173" w:rsidTr="00241CC3">
        <w:tc>
          <w:tcPr>
            <w:tcW w:w="507" w:type="dxa"/>
          </w:tcPr>
          <w:p w:rsidR="00241CC3" w:rsidRPr="00A83173" w:rsidRDefault="00241CC3" w:rsidP="00BA1494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6682" w:type="dxa"/>
          </w:tcPr>
          <w:p w:rsidR="00241CC3" w:rsidRPr="00A83173" w:rsidRDefault="00241CC3" w:rsidP="00BA1494">
            <w:pPr>
              <w:tabs>
                <w:tab w:val="left" w:pos="5424"/>
              </w:tabs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Die erforderlichen Genehmigungen für die Arbeiten liegen vor (Behörden, Grundeigentümer etc.)</w:t>
            </w:r>
          </w:p>
        </w:tc>
        <w:tc>
          <w:tcPr>
            <w:tcW w:w="683" w:type="dxa"/>
          </w:tcPr>
          <w:p w:rsidR="00241CC3" w:rsidRPr="00A83173" w:rsidRDefault="00241CC3" w:rsidP="00BA1494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:rsidR="00241CC3" w:rsidRPr="00A83173" w:rsidRDefault="00241CC3" w:rsidP="00BA1494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241CC3" w:rsidRPr="00A83173" w:rsidTr="00241CC3">
        <w:tc>
          <w:tcPr>
            <w:tcW w:w="507" w:type="dxa"/>
          </w:tcPr>
          <w:p w:rsidR="00241CC3" w:rsidRPr="00A83173" w:rsidRDefault="00241CC3" w:rsidP="00BA1494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6682" w:type="dxa"/>
          </w:tcPr>
          <w:p w:rsidR="00241CC3" w:rsidRPr="00A83173" w:rsidRDefault="00241CC3" w:rsidP="00BA1494">
            <w:pPr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Das Untersuchungs</w:t>
            </w:r>
            <w:r w:rsidRPr="00691262">
              <w:rPr>
                <w:rFonts w:ascii="Arial Narrow" w:hAnsi="Arial Narrow"/>
                <w:sz w:val="22"/>
                <w:u w:val="single"/>
              </w:rPr>
              <w:t>objekt</w:t>
            </w:r>
            <w:r w:rsidRPr="00A83173">
              <w:rPr>
                <w:rFonts w:ascii="Arial Narrow" w:hAnsi="Arial Narrow"/>
                <w:sz w:val="22"/>
              </w:rPr>
              <w:t xml:space="preserve"> wird durch die Untersuchung nicht wesentlich beansprucht oder verändert (z.B. durch invasive oder nichtinvasive Methoden</w:t>
            </w:r>
            <w:r>
              <w:rPr>
                <w:rFonts w:ascii="Arial Narrow" w:hAnsi="Arial Narrow"/>
                <w:sz w:val="22"/>
              </w:rPr>
              <w:t>, inkl. genetischer Manipulationen</w:t>
            </w:r>
            <w:r w:rsidRPr="00A83173">
              <w:rPr>
                <w:rFonts w:ascii="Arial Narrow" w:hAnsi="Arial Narrow"/>
                <w:sz w:val="22"/>
              </w:rPr>
              <w:t>).</w:t>
            </w:r>
          </w:p>
        </w:tc>
        <w:tc>
          <w:tcPr>
            <w:tcW w:w="683" w:type="dxa"/>
          </w:tcPr>
          <w:p w:rsidR="00241CC3" w:rsidRPr="00A83173" w:rsidRDefault="00241CC3" w:rsidP="00BA1494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:rsidR="00241CC3" w:rsidRPr="00A83173" w:rsidRDefault="00241CC3" w:rsidP="00BA1494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241CC3" w:rsidRPr="00A83173" w:rsidTr="00241CC3">
        <w:tc>
          <w:tcPr>
            <w:tcW w:w="507" w:type="dxa"/>
          </w:tcPr>
          <w:p w:rsidR="00241CC3" w:rsidRPr="00A83173" w:rsidRDefault="00241CC3" w:rsidP="00BA1494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6682" w:type="dxa"/>
          </w:tcPr>
          <w:p w:rsidR="00241CC3" w:rsidRPr="00A83173" w:rsidRDefault="00241CC3" w:rsidP="00BA149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Das Untersuchungs</w:t>
            </w:r>
            <w:r w:rsidRPr="00252A16">
              <w:rPr>
                <w:rFonts w:ascii="Arial Narrow" w:hAnsi="Arial Narrow"/>
                <w:sz w:val="22"/>
                <w:u w:val="single"/>
              </w:rPr>
              <w:t>gebiet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83173">
              <w:rPr>
                <w:rFonts w:ascii="Arial Narrow" w:hAnsi="Arial Narrow"/>
                <w:sz w:val="22"/>
              </w:rPr>
              <w:t>wird durch die Untersuchung nicht wesentlich beansprucht oder verändert</w:t>
            </w:r>
          </w:p>
        </w:tc>
        <w:tc>
          <w:tcPr>
            <w:tcW w:w="683" w:type="dxa"/>
          </w:tcPr>
          <w:p w:rsidR="00241CC3" w:rsidRPr="00A83173" w:rsidRDefault="00241CC3" w:rsidP="00BA1494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:rsidR="00241CC3" w:rsidRPr="00A83173" w:rsidRDefault="00241CC3" w:rsidP="00BA1494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241CC3" w:rsidRPr="00A83173" w:rsidTr="00241CC3">
        <w:tc>
          <w:tcPr>
            <w:tcW w:w="507" w:type="dxa"/>
          </w:tcPr>
          <w:p w:rsidR="00241CC3" w:rsidRPr="00A83173" w:rsidRDefault="00241CC3" w:rsidP="00BA1494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6682" w:type="dxa"/>
          </w:tcPr>
          <w:p w:rsidR="00241CC3" w:rsidRPr="00A83173" w:rsidRDefault="00924D3B" w:rsidP="00BA1494">
            <w:pPr>
              <w:tabs>
                <w:tab w:val="left" w:pos="540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Das Vorhaben</w:t>
            </w:r>
            <w:r w:rsidR="00241CC3" w:rsidRPr="00A83173">
              <w:rPr>
                <w:rFonts w:ascii="Arial Narrow" w:hAnsi="Arial Narrow"/>
                <w:sz w:val="22"/>
              </w:rPr>
              <w:t xml:space="preserve"> nutzt anerkannte Protokolle bzw. den letzten Stand der Technik. Zur Schonung lebender Untersuchungsobjekte wird soweit wie möglich auf Ersatzverfahren zurückgegriffen (</w:t>
            </w:r>
            <w:r w:rsidR="00241CC3">
              <w:rPr>
                <w:rFonts w:ascii="Arial Narrow" w:hAnsi="Arial Narrow"/>
                <w:sz w:val="22"/>
              </w:rPr>
              <w:t xml:space="preserve">Simulationen, </w:t>
            </w:r>
            <w:r w:rsidR="00241CC3" w:rsidRPr="00A83173">
              <w:rPr>
                <w:rFonts w:ascii="Arial Narrow" w:hAnsi="Arial Narrow"/>
                <w:sz w:val="22"/>
              </w:rPr>
              <w:t>bildgebende Verfahren</w:t>
            </w:r>
            <w:r w:rsidR="00241CC3">
              <w:rPr>
                <w:rFonts w:ascii="Arial Narrow" w:hAnsi="Arial Narrow"/>
                <w:sz w:val="22"/>
              </w:rPr>
              <w:t>,</w:t>
            </w:r>
            <w:r w:rsidR="00241CC3" w:rsidRPr="00A83173">
              <w:rPr>
                <w:rFonts w:ascii="Arial Narrow" w:hAnsi="Arial Narrow"/>
                <w:sz w:val="22"/>
              </w:rPr>
              <w:t xml:space="preserve"> Zell- oder Gewebekulturtechniken).</w:t>
            </w:r>
          </w:p>
        </w:tc>
        <w:tc>
          <w:tcPr>
            <w:tcW w:w="683" w:type="dxa"/>
          </w:tcPr>
          <w:p w:rsidR="00241CC3" w:rsidRPr="00A83173" w:rsidRDefault="00241CC3" w:rsidP="00BA1494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:rsidR="00241CC3" w:rsidRPr="00A83173" w:rsidRDefault="00241CC3" w:rsidP="00BA1494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</w:tbl>
    <w:p w:rsidR="009D07D5" w:rsidRDefault="009D07D5"/>
    <w:p w:rsidR="00A062C8" w:rsidRDefault="00A062C8" w:rsidP="00A062C8">
      <w:pPr>
        <w:pStyle w:val="berschrift1"/>
        <w:rPr>
          <w:rFonts w:ascii="Arial Narrow" w:hAnsi="Arial Narrow"/>
          <w:sz w:val="22"/>
          <w:szCs w:val="22"/>
        </w:rPr>
      </w:pPr>
      <w:r w:rsidRPr="00A83173">
        <w:rPr>
          <w:rFonts w:ascii="Arial Narrow" w:hAnsi="Arial Narrow"/>
          <w:sz w:val="22"/>
          <w:szCs w:val="22"/>
        </w:rPr>
        <w:t>Forschung in wirtschaftlich benachteiligten Regionen oder Entwicklungsländern</w:t>
      </w:r>
    </w:p>
    <w:p w:rsidR="00A062C8" w:rsidRPr="00227F90" w:rsidRDefault="00A062C8" w:rsidP="00A062C8">
      <w:pPr>
        <w:spacing w:line="276" w:lineRule="auto"/>
        <w:rPr>
          <w:rFonts w:ascii="Arial Narrow" w:hAnsi="Arial Narrow"/>
          <w:sz w:val="22"/>
        </w:rPr>
      </w:pPr>
    </w:p>
    <w:tbl>
      <w:tblPr>
        <w:tblStyle w:val="Tabellenraster"/>
        <w:tblW w:w="8571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5"/>
        <w:gridCol w:w="6664"/>
        <w:gridCol w:w="683"/>
        <w:gridCol w:w="699"/>
      </w:tblGrid>
      <w:tr w:rsidR="00A062C8" w:rsidRPr="00A83173" w:rsidTr="00094F5E">
        <w:trPr>
          <w:tblHeader/>
        </w:trPr>
        <w:tc>
          <w:tcPr>
            <w:tcW w:w="7189" w:type="dxa"/>
            <w:gridSpan w:val="2"/>
          </w:tcPr>
          <w:p w:rsidR="00A062C8" w:rsidRPr="00A83173" w:rsidRDefault="00A062C8" w:rsidP="00094F5E">
            <w:pPr>
              <w:pStyle w:val="berschrift2"/>
              <w:tabs>
                <w:tab w:val="left" w:pos="4220"/>
              </w:tabs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>Interessensausgleich</w:t>
            </w:r>
            <w:bookmarkStart w:id="0" w:name="_GoBack"/>
            <w:bookmarkEnd w:id="0"/>
          </w:p>
        </w:tc>
        <w:tc>
          <w:tcPr>
            <w:tcW w:w="683" w:type="dxa"/>
          </w:tcPr>
          <w:p w:rsidR="00A062C8" w:rsidRPr="00A83173" w:rsidRDefault="00A062C8" w:rsidP="00094F5E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>Ja</w:t>
            </w:r>
          </w:p>
        </w:tc>
        <w:tc>
          <w:tcPr>
            <w:tcW w:w="699" w:type="dxa"/>
          </w:tcPr>
          <w:p w:rsidR="00A062C8" w:rsidRPr="00A83173" w:rsidRDefault="00A062C8" w:rsidP="00094F5E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>Nein</w:t>
            </w:r>
          </w:p>
        </w:tc>
      </w:tr>
      <w:tr w:rsidR="00A062C8" w:rsidRPr="00A83173" w:rsidTr="00094F5E">
        <w:tc>
          <w:tcPr>
            <w:tcW w:w="525" w:type="dxa"/>
          </w:tcPr>
          <w:p w:rsidR="00A062C8" w:rsidRPr="00A83173" w:rsidRDefault="00A062C8" w:rsidP="00094F5E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6664" w:type="dxa"/>
          </w:tcPr>
          <w:p w:rsidR="00A062C8" w:rsidRPr="00A83173" w:rsidRDefault="00A062C8" w:rsidP="00094F5E">
            <w:pPr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Soweit lokale Ressourcen für Forschungszwecke verwendet werden (Proben von Menschen, Tieren, Pflanzen oder Bodenressourcen) wird den Einwohnern ein fairer Interessensausgleich angeboten.</w:t>
            </w:r>
          </w:p>
        </w:tc>
        <w:tc>
          <w:tcPr>
            <w:tcW w:w="683" w:type="dxa"/>
          </w:tcPr>
          <w:p w:rsidR="00A062C8" w:rsidRPr="00A83173" w:rsidRDefault="00A062C8" w:rsidP="00094F5E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:rsidR="00A062C8" w:rsidRPr="00A83173" w:rsidRDefault="00A062C8" w:rsidP="00094F5E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A062C8" w:rsidRPr="00A83173" w:rsidTr="00094F5E">
        <w:tc>
          <w:tcPr>
            <w:tcW w:w="525" w:type="dxa"/>
          </w:tcPr>
          <w:p w:rsidR="00A062C8" w:rsidRPr="00A83173" w:rsidRDefault="00A062C8" w:rsidP="00094F5E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6664" w:type="dxa"/>
          </w:tcPr>
          <w:p w:rsidR="00A062C8" w:rsidRPr="00A83173" w:rsidRDefault="00A062C8" w:rsidP="00924D3B">
            <w:pPr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 xml:space="preserve">Soweit Menschen unterhalb der Armutsgrenze an </w:t>
            </w:r>
            <w:r w:rsidR="00924D3B">
              <w:rPr>
                <w:rFonts w:ascii="Arial Narrow" w:hAnsi="Arial Narrow"/>
                <w:sz w:val="22"/>
              </w:rPr>
              <w:t>dem Vorhaben</w:t>
            </w:r>
            <w:r w:rsidRPr="00A83173">
              <w:rPr>
                <w:rFonts w:ascii="Arial Narrow" w:hAnsi="Arial Narrow"/>
                <w:sz w:val="22"/>
              </w:rPr>
              <w:t xml:space="preserve"> mitwirken sollen, wird ein angemessenes Anreizsystem eingesetzt.</w:t>
            </w:r>
          </w:p>
        </w:tc>
        <w:tc>
          <w:tcPr>
            <w:tcW w:w="683" w:type="dxa"/>
          </w:tcPr>
          <w:p w:rsidR="00A062C8" w:rsidRPr="00A83173" w:rsidRDefault="00A062C8" w:rsidP="00094F5E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699" w:type="dxa"/>
          </w:tcPr>
          <w:p w:rsidR="00A062C8" w:rsidRPr="00A83173" w:rsidRDefault="00A062C8" w:rsidP="00094F5E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</w:tbl>
    <w:p w:rsidR="00A062C8" w:rsidRDefault="00A062C8" w:rsidP="00A062C8">
      <w:pPr>
        <w:rPr>
          <w:rFonts w:ascii="Arial Narrow" w:hAnsi="Arial Narrow"/>
          <w:i/>
          <w:sz w:val="22"/>
        </w:rPr>
      </w:pPr>
    </w:p>
    <w:p w:rsidR="001771B6" w:rsidRDefault="001771B6" w:rsidP="00A062C8"/>
    <w:p w:rsidR="00A062C8" w:rsidRDefault="00A062C8"/>
    <w:p w:rsidR="00503E8B" w:rsidRDefault="00503E8B"/>
    <w:p w:rsidR="00503E8B" w:rsidRDefault="00503E8B"/>
    <w:p w:rsidR="00503E8B" w:rsidRPr="00A83173" w:rsidRDefault="00503E8B" w:rsidP="00503E8B">
      <w:pPr>
        <w:rPr>
          <w:rFonts w:ascii="Arial Narrow" w:hAnsi="Arial Narrow"/>
          <w:lang w:val="en-US"/>
        </w:rPr>
      </w:pPr>
      <w:r w:rsidRPr="00A83173">
        <w:rPr>
          <w:rFonts w:ascii="Arial Narrow" w:hAnsi="Arial Narrow"/>
          <w:lang w:val="en-US"/>
        </w:rPr>
        <w:t>_________________________________________________</w:t>
      </w:r>
    </w:p>
    <w:p w:rsidR="00503E8B" w:rsidRPr="00A83173" w:rsidRDefault="00503E8B" w:rsidP="00503E8B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Datum, Name, Position</w:t>
      </w:r>
    </w:p>
    <w:p w:rsidR="001B03B2" w:rsidRPr="001B03B2" w:rsidRDefault="001B03B2">
      <w:pPr>
        <w:rPr>
          <w:lang w:val="en-US"/>
        </w:rPr>
      </w:pPr>
    </w:p>
    <w:sectPr w:rsidR="001B03B2" w:rsidRPr="001B03B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C5C" w:rsidRDefault="00D76C5C" w:rsidP="00B15345">
      <w:r>
        <w:separator/>
      </w:r>
    </w:p>
  </w:endnote>
  <w:endnote w:type="continuationSeparator" w:id="0">
    <w:p w:rsidR="00D76C5C" w:rsidRDefault="00D76C5C" w:rsidP="00B1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345" w:rsidRPr="00B15345" w:rsidRDefault="00B15345">
    <w:pPr>
      <w:pStyle w:val="Fuzeile"/>
      <w:rPr>
        <w:rFonts w:ascii="Arial Narrow" w:hAnsi="Arial Narrow"/>
        <w:noProof/>
        <w:sz w:val="18"/>
      </w:rPr>
    </w:pPr>
    <w:r>
      <w:rPr>
        <w:rFonts w:ascii="Arial Narrow" w:hAnsi="Arial Narrow"/>
        <w:sz w:val="18"/>
      </w:rPr>
      <w:fldChar w:fldCharType="begin"/>
    </w:r>
    <w:r>
      <w:rPr>
        <w:rFonts w:ascii="Arial Narrow" w:hAnsi="Arial Narrow"/>
        <w:sz w:val="18"/>
      </w:rPr>
      <w:instrText xml:space="preserve"> FILENAME   \* MERGEFORMAT </w:instrText>
    </w:r>
    <w:r>
      <w:rPr>
        <w:rFonts w:ascii="Arial Narrow" w:hAnsi="Arial Narrow"/>
        <w:sz w:val="18"/>
      </w:rPr>
      <w:fldChar w:fldCharType="separate"/>
    </w:r>
    <w:r w:rsidR="00691262">
      <w:rPr>
        <w:rFonts w:ascii="Arial Narrow" w:hAnsi="Arial Narrow"/>
        <w:noProof/>
        <w:sz w:val="18"/>
      </w:rPr>
      <w:t>Fachspezifisches Formular B - Umweltwissenschaften</w:t>
    </w:r>
    <w:r>
      <w:rPr>
        <w:rFonts w:ascii="Arial Narrow" w:hAnsi="Arial Narro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C5C" w:rsidRDefault="00D76C5C" w:rsidP="00B15345">
      <w:r>
        <w:separator/>
      </w:r>
    </w:p>
  </w:footnote>
  <w:footnote w:type="continuationSeparator" w:id="0">
    <w:p w:rsidR="00D76C5C" w:rsidRDefault="00D76C5C" w:rsidP="00B15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B9" w:rsidRDefault="00222AB9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773D2D" wp14:editId="2A72C17D">
          <wp:simplePos x="0" y="0"/>
          <wp:positionH relativeFrom="column">
            <wp:posOffset>2001520</wp:posOffset>
          </wp:positionH>
          <wp:positionV relativeFrom="paragraph">
            <wp:posOffset>100965</wp:posOffset>
          </wp:positionV>
          <wp:extent cx="2339975" cy="706120"/>
          <wp:effectExtent l="19050" t="0" r="3175" b="0"/>
          <wp:wrapNone/>
          <wp:docPr id="8" name="Bild 30" descr="leuph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0" descr="leuph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6619"/>
    <w:multiLevelType w:val="multilevel"/>
    <w:tmpl w:val="39889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0501179"/>
    <w:multiLevelType w:val="hybridMultilevel"/>
    <w:tmpl w:val="17BE52EE"/>
    <w:lvl w:ilvl="0" w:tplc="077EE332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D765F5"/>
    <w:multiLevelType w:val="multilevel"/>
    <w:tmpl w:val="7688B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7702C50"/>
    <w:multiLevelType w:val="multilevel"/>
    <w:tmpl w:val="05249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016002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763B4A"/>
    <w:multiLevelType w:val="multilevel"/>
    <w:tmpl w:val="7688B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6AD1DF6"/>
    <w:multiLevelType w:val="hybridMultilevel"/>
    <w:tmpl w:val="32FE87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82"/>
    <w:rsid w:val="00020C0A"/>
    <w:rsid w:val="000C3DD5"/>
    <w:rsid w:val="001771B6"/>
    <w:rsid w:val="001B03B2"/>
    <w:rsid w:val="00222AB9"/>
    <w:rsid w:val="00241CC3"/>
    <w:rsid w:val="002663F5"/>
    <w:rsid w:val="004547F7"/>
    <w:rsid w:val="00484C23"/>
    <w:rsid w:val="00497D82"/>
    <w:rsid w:val="004B0944"/>
    <w:rsid w:val="00503E8B"/>
    <w:rsid w:val="00563B61"/>
    <w:rsid w:val="00691262"/>
    <w:rsid w:val="007B0BC2"/>
    <w:rsid w:val="008128AB"/>
    <w:rsid w:val="008323C7"/>
    <w:rsid w:val="00924D3B"/>
    <w:rsid w:val="00961161"/>
    <w:rsid w:val="009D07D5"/>
    <w:rsid w:val="00A062C8"/>
    <w:rsid w:val="00AE15E5"/>
    <w:rsid w:val="00AE2DFC"/>
    <w:rsid w:val="00B15345"/>
    <w:rsid w:val="00BF09F4"/>
    <w:rsid w:val="00CC31A1"/>
    <w:rsid w:val="00D61671"/>
    <w:rsid w:val="00D76C5C"/>
    <w:rsid w:val="00F9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7D82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97D82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497D82"/>
    <w:pPr>
      <w:outlineLvl w:val="1"/>
    </w:pPr>
    <w:rPr>
      <w:b w:val="0"/>
      <w:bCs w:val="0"/>
      <w:iCs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97D82"/>
    <w:rPr>
      <w:rFonts w:ascii="Trade Gothic LT Std Cn" w:eastAsia="Times New Roman" w:hAnsi="Trade Gothic LT Std Cn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97D82"/>
    <w:rPr>
      <w:rFonts w:ascii="Trade Gothic LT Std Cn" w:eastAsia="Times New Roman" w:hAnsi="Trade Gothic LT Std Cn" w:cs="Arial"/>
      <w:iCs/>
      <w:kern w:val="32"/>
      <w:sz w:val="24"/>
      <w:szCs w:val="28"/>
      <w:u w:val="single"/>
      <w:lang w:eastAsia="de-DE"/>
    </w:rPr>
  </w:style>
  <w:style w:type="paragraph" w:customStyle="1" w:styleId="Datumszeile">
    <w:name w:val="Datumszeile"/>
    <w:basedOn w:val="Standard"/>
    <w:rsid w:val="00497D82"/>
  </w:style>
  <w:style w:type="table" w:styleId="Tabellenraster">
    <w:name w:val="Table Grid"/>
    <w:basedOn w:val="NormaleTabelle"/>
    <w:rsid w:val="0049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497D8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97D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97D82"/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7D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7D82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9D07D5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B153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345"/>
    <w:rPr>
      <w:rFonts w:ascii="Trade Gothic LT Std Cn" w:eastAsia="Times New Roman" w:hAnsi="Trade Gothic LT Std Cn" w:cs="Times New Roman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153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345"/>
    <w:rPr>
      <w:rFonts w:ascii="Trade Gothic LT Std Cn" w:eastAsia="Times New Roman" w:hAnsi="Trade Gothic LT Std Cn" w:cs="Times New Roman"/>
      <w:sz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7D82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97D82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497D82"/>
    <w:pPr>
      <w:outlineLvl w:val="1"/>
    </w:pPr>
    <w:rPr>
      <w:b w:val="0"/>
      <w:bCs w:val="0"/>
      <w:iCs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97D82"/>
    <w:rPr>
      <w:rFonts w:ascii="Trade Gothic LT Std Cn" w:eastAsia="Times New Roman" w:hAnsi="Trade Gothic LT Std Cn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97D82"/>
    <w:rPr>
      <w:rFonts w:ascii="Trade Gothic LT Std Cn" w:eastAsia="Times New Roman" w:hAnsi="Trade Gothic LT Std Cn" w:cs="Arial"/>
      <w:iCs/>
      <w:kern w:val="32"/>
      <w:sz w:val="24"/>
      <w:szCs w:val="28"/>
      <w:u w:val="single"/>
      <w:lang w:eastAsia="de-DE"/>
    </w:rPr>
  </w:style>
  <w:style w:type="paragraph" w:customStyle="1" w:styleId="Datumszeile">
    <w:name w:val="Datumszeile"/>
    <w:basedOn w:val="Standard"/>
    <w:rsid w:val="00497D82"/>
  </w:style>
  <w:style w:type="table" w:styleId="Tabellenraster">
    <w:name w:val="Table Grid"/>
    <w:basedOn w:val="NormaleTabelle"/>
    <w:rsid w:val="0049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497D8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97D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97D82"/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7D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7D82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9D07D5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B153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345"/>
    <w:rPr>
      <w:rFonts w:ascii="Trade Gothic LT Std Cn" w:eastAsia="Times New Roman" w:hAnsi="Trade Gothic LT Std Cn" w:cs="Times New Roman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153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345"/>
    <w:rPr>
      <w:rFonts w:ascii="Trade Gothic LT Std Cn" w:eastAsia="Times New Roman" w:hAnsi="Trade Gothic LT Std Cn" w:cs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</dc:creator>
  <cp:lastModifiedBy> B. Ebert</cp:lastModifiedBy>
  <cp:revision>20</cp:revision>
  <dcterms:created xsi:type="dcterms:W3CDTF">2015-01-07T11:59:00Z</dcterms:created>
  <dcterms:modified xsi:type="dcterms:W3CDTF">2015-01-31T17:18:00Z</dcterms:modified>
</cp:coreProperties>
</file>