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2" w:type="dxa"/>
        <w:tblInd w:w="40" w:type="dxa"/>
        <w:tblLayout w:type="fixed"/>
        <w:tblCellMar>
          <w:left w:w="70" w:type="dxa"/>
          <w:right w:w="70" w:type="dxa"/>
        </w:tblCellMar>
        <w:tblLook w:val="0000" w:firstRow="0" w:lastRow="0" w:firstColumn="0" w:lastColumn="0" w:noHBand="0" w:noVBand="0"/>
      </w:tblPr>
      <w:tblGrid>
        <w:gridCol w:w="196"/>
        <w:gridCol w:w="1228"/>
        <w:gridCol w:w="1465"/>
        <w:gridCol w:w="5103"/>
        <w:gridCol w:w="1347"/>
        <w:gridCol w:w="1347"/>
        <w:gridCol w:w="196"/>
      </w:tblGrid>
      <w:tr w:rsidR="00AB3C70" w:rsidRPr="00DF7B60" w:rsidTr="00FA08D1">
        <w:trPr>
          <w:trHeight w:hRule="exact" w:val="284"/>
        </w:trPr>
        <w:tc>
          <w:tcPr>
            <w:tcW w:w="196" w:type="dxa"/>
            <w:tcBorders>
              <w:top w:val="nil"/>
              <w:left w:val="nil"/>
              <w:bottom w:val="nil"/>
              <w:right w:val="nil"/>
            </w:tcBorders>
            <w:shd w:val="clear" w:color="auto" w:fill="00B050"/>
            <w:noWrap/>
            <w:vAlign w:val="bottom"/>
          </w:tcPr>
          <w:p w:rsidR="00AB3C70" w:rsidRPr="00DF7B60" w:rsidRDefault="00AB3C70" w:rsidP="00DF7B60">
            <w:pPr>
              <w:rPr>
                <w:rFonts w:cs="Arial"/>
                <w:color w:val="CC0000"/>
                <w:sz w:val="20"/>
              </w:rPr>
            </w:pPr>
            <w:bookmarkStart w:id="0" w:name="_GoBack"/>
            <w:bookmarkEnd w:id="0"/>
            <w:r w:rsidRPr="00DF7B60">
              <w:rPr>
                <w:rFonts w:cs="Arial"/>
                <w:color w:val="CC0000"/>
                <w:sz w:val="20"/>
              </w:rPr>
              <w:t> </w:t>
            </w:r>
          </w:p>
        </w:tc>
        <w:tc>
          <w:tcPr>
            <w:tcW w:w="10490" w:type="dxa"/>
            <w:gridSpan w:val="5"/>
            <w:tcBorders>
              <w:top w:val="nil"/>
              <w:left w:val="nil"/>
              <w:bottom w:val="nil"/>
              <w:right w:val="nil"/>
            </w:tcBorders>
            <w:shd w:val="clear" w:color="auto" w:fill="00B050"/>
            <w:noWrap/>
            <w:vAlign w:val="bottom"/>
          </w:tcPr>
          <w:p w:rsidR="00AB3C70" w:rsidRPr="00DF7B60" w:rsidRDefault="00AB3C70" w:rsidP="00DF7B60">
            <w:pPr>
              <w:rPr>
                <w:rFonts w:cs="Arial"/>
                <w:color w:val="CC0000"/>
                <w:sz w:val="20"/>
              </w:rPr>
            </w:pPr>
            <w:r w:rsidRPr="00DF7B60">
              <w:rPr>
                <w:rFonts w:cs="Arial"/>
                <w:color w:val="CC0000"/>
                <w:sz w:val="20"/>
              </w:rPr>
              <w:t> </w:t>
            </w:r>
          </w:p>
          <w:p w:rsidR="00AB3C70" w:rsidRPr="00DF7B60" w:rsidRDefault="00AB3C70" w:rsidP="00DF7B60">
            <w:pPr>
              <w:rPr>
                <w:rFonts w:cs="Arial"/>
                <w:color w:val="CC0000"/>
                <w:sz w:val="20"/>
              </w:rPr>
            </w:pPr>
            <w:r w:rsidRPr="00DF7B60">
              <w:rPr>
                <w:rFonts w:cs="Arial"/>
                <w:color w:val="CC0000"/>
                <w:sz w:val="20"/>
              </w:rPr>
              <w:t> </w:t>
            </w:r>
          </w:p>
          <w:p w:rsidR="00AB3C70" w:rsidRPr="00DF7B60" w:rsidRDefault="00AB3C70" w:rsidP="00DF7B60">
            <w:pPr>
              <w:rPr>
                <w:rFonts w:cs="Arial"/>
                <w:color w:val="CC0000"/>
                <w:sz w:val="20"/>
              </w:rPr>
            </w:pPr>
            <w:r w:rsidRPr="00DF7B60">
              <w:rPr>
                <w:rFonts w:cs="Arial"/>
                <w:color w:val="CC0000"/>
                <w:sz w:val="20"/>
              </w:rPr>
              <w:t> </w:t>
            </w:r>
          </w:p>
          <w:p w:rsidR="00AB3C70" w:rsidRPr="00DF7B60" w:rsidRDefault="00AB3C70" w:rsidP="00DF7B60">
            <w:pPr>
              <w:rPr>
                <w:rFonts w:cs="Arial"/>
                <w:color w:val="CC0000"/>
                <w:sz w:val="20"/>
              </w:rPr>
            </w:pPr>
            <w:r w:rsidRPr="00DF7B60">
              <w:rPr>
                <w:rFonts w:cs="Arial"/>
                <w:color w:val="CC0000"/>
                <w:sz w:val="20"/>
              </w:rPr>
              <w:t> </w:t>
            </w:r>
          </w:p>
          <w:p w:rsidR="00AB3C70" w:rsidRPr="00DF7B60" w:rsidRDefault="00AB3C70" w:rsidP="00DF7B60">
            <w:pPr>
              <w:rPr>
                <w:rFonts w:cs="Arial"/>
                <w:color w:val="CC0000"/>
                <w:sz w:val="20"/>
              </w:rPr>
            </w:pPr>
            <w:r w:rsidRPr="00DF7B60">
              <w:rPr>
                <w:rFonts w:cs="Arial"/>
                <w:color w:val="CC0000"/>
                <w:sz w:val="20"/>
              </w:rPr>
              <w:t> </w:t>
            </w:r>
          </w:p>
          <w:p w:rsidR="00AB3C70" w:rsidRPr="00DF7B60" w:rsidRDefault="00AB3C70" w:rsidP="00DF7B60">
            <w:pPr>
              <w:rPr>
                <w:rFonts w:cs="Arial"/>
                <w:color w:val="CC0000"/>
                <w:sz w:val="20"/>
              </w:rPr>
            </w:pPr>
            <w:r w:rsidRPr="00DF7B60">
              <w:rPr>
                <w:rFonts w:cs="Arial"/>
                <w:color w:val="CC0000"/>
                <w:sz w:val="20"/>
              </w:rPr>
              <w:t> </w:t>
            </w:r>
          </w:p>
        </w:tc>
        <w:tc>
          <w:tcPr>
            <w:tcW w:w="196" w:type="dxa"/>
            <w:tcBorders>
              <w:top w:val="nil"/>
              <w:left w:val="nil"/>
              <w:bottom w:val="nil"/>
              <w:right w:val="nil"/>
            </w:tcBorders>
            <w:shd w:val="clear" w:color="auto" w:fill="00B050"/>
            <w:noWrap/>
            <w:vAlign w:val="bottom"/>
          </w:tcPr>
          <w:p w:rsidR="00AB3C70" w:rsidRPr="00DF7B60" w:rsidRDefault="00AB3C70" w:rsidP="00DF7B60">
            <w:pPr>
              <w:rPr>
                <w:rFonts w:cs="Arial"/>
                <w:color w:val="CC0000"/>
                <w:sz w:val="20"/>
              </w:rPr>
            </w:pPr>
            <w:r w:rsidRPr="00DF7B60">
              <w:rPr>
                <w:rFonts w:cs="Arial"/>
                <w:color w:val="CC0000"/>
                <w:sz w:val="20"/>
              </w:rPr>
              <w:t> </w:t>
            </w:r>
          </w:p>
        </w:tc>
      </w:tr>
      <w:tr w:rsidR="003B38C7" w:rsidRPr="00086768" w:rsidTr="00FC0A10">
        <w:trPr>
          <w:trHeight w:val="255"/>
        </w:trPr>
        <w:tc>
          <w:tcPr>
            <w:tcW w:w="196" w:type="dxa"/>
            <w:tcBorders>
              <w:top w:val="nil"/>
              <w:left w:val="nil"/>
              <w:bottom w:val="nil"/>
            </w:tcBorders>
            <w:shd w:val="clear" w:color="auto" w:fill="00B050"/>
            <w:noWrap/>
            <w:vAlign w:val="bottom"/>
          </w:tcPr>
          <w:p w:rsidR="003B38C7" w:rsidRPr="00086768" w:rsidRDefault="003B38C7" w:rsidP="00DF7B60">
            <w:pPr>
              <w:rPr>
                <w:rFonts w:ascii="Trade Gothic LT Std Cn" w:hAnsi="Trade Gothic LT Std Cn" w:cs="Arial"/>
                <w:b/>
                <w:sz w:val="20"/>
              </w:rPr>
            </w:pPr>
            <w:r w:rsidRPr="00086768">
              <w:rPr>
                <w:rFonts w:ascii="Trade Gothic LT Std Cn" w:hAnsi="Trade Gothic LT Std Cn" w:cs="Arial"/>
                <w:b/>
                <w:sz w:val="20"/>
              </w:rPr>
              <w:t> </w:t>
            </w:r>
          </w:p>
        </w:tc>
        <w:tc>
          <w:tcPr>
            <w:tcW w:w="2693" w:type="dxa"/>
            <w:gridSpan w:val="2"/>
            <w:vMerge w:val="restart"/>
            <w:tcBorders>
              <w:top w:val="single" w:sz="4" w:space="0" w:color="auto"/>
              <w:left w:val="nil"/>
              <w:bottom w:val="single" w:sz="4" w:space="0" w:color="auto"/>
              <w:right w:val="single" w:sz="4" w:space="0" w:color="auto"/>
            </w:tcBorders>
            <w:shd w:val="clear" w:color="auto" w:fill="auto"/>
            <w:noWrap/>
          </w:tcPr>
          <w:p w:rsidR="003B38C7" w:rsidRPr="00086768" w:rsidRDefault="003B38C7" w:rsidP="004003D3">
            <w:pPr>
              <w:rPr>
                <w:rFonts w:ascii="Trade Gothic LT Std Cn" w:hAnsi="Trade Gothic LT Std Cn" w:cs="Arial"/>
                <w:b/>
                <w:sz w:val="20"/>
              </w:rPr>
            </w:pPr>
            <w:r w:rsidRPr="00086768">
              <w:rPr>
                <w:rFonts w:ascii="Trade Gothic LT Std Cn" w:hAnsi="Trade Gothic LT Std Cn" w:cs="Arial"/>
                <w:b/>
                <w:sz w:val="20"/>
              </w:rPr>
              <w:t xml:space="preserve"> </w:t>
            </w:r>
            <w:r w:rsidRPr="00086768">
              <w:rPr>
                <w:rFonts w:ascii="Trade Gothic LT Std Cn" w:hAnsi="Trade Gothic LT Std Cn"/>
                <w:noProof/>
              </w:rPr>
              <w:drawing>
                <wp:inline distT="0" distB="0" distL="0" distR="0" wp14:anchorId="71EB65FE" wp14:editId="6EB4AB4B">
                  <wp:extent cx="819150" cy="381000"/>
                  <wp:effectExtent l="0" t="0" r="0" b="0"/>
                  <wp:docPr id="24" name="Bild 7"/>
                  <wp:cNvGraphicFramePr/>
                  <a:graphic xmlns:a="http://schemas.openxmlformats.org/drawingml/2006/main">
                    <a:graphicData uri="http://schemas.openxmlformats.org/drawingml/2006/picture">
                      <pic:pic xmlns:pic="http://schemas.openxmlformats.org/drawingml/2006/picture">
                        <pic:nvPicPr>
                          <pic:cNvPr id="23" name="Bild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24645" cy="383556"/>
                          </a:xfrm>
                          <a:prstGeom prst="rect">
                            <a:avLst/>
                          </a:prstGeom>
                          <a:noFill/>
                          <a:ln>
                            <a:noFill/>
                          </a:ln>
                        </pic:spPr>
                      </pic:pic>
                    </a:graphicData>
                  </a:graphic>
                </wp:inline>
              </w:drawing>
            </w:r>
          </w:p>
        </w:tc>
        <w:tc>
          <w:tcPr>
            <w:tcW w:w="5103" w:type="dxa"/>
            <w:vMerge w:val="restart"/>
            <w:tcBorders>
              <w:top w:val="single" w:sz="4" w:space="0" w:color="auto"/>
              <w:left w:val="single" w:sz="4" w:space="0" w:color="auto"/>
              <w:right w:val="single" w:sz="4" w:space="0" w:color="auto"/>
            </w:tcBorders>
            <w:shd w:val="clear" w:color="auto" w:fill="auto"/>
            <w:vAlign w:val="bottom"/>
          </w:tcPr>
          <w:p w:rsidR="003B38C7" w:rsidRPr="00086768" w:rsidRDefault="003B38C7" w:rsidP="004003D3">
            <w:pPr>
              <w:jc w:val="center"/>
              <w:rPr>
                <w:rFonts w:ascii="Trade Gothic LT Std Cn" w:hAnsi="Trade Gothic LT Std Cn" w:cs="Arial"/>
                <w:b/>
                <w:sz w:val="40"/>
                <w:szCs w:val="40"/>
              </w:rPr>
            </w:pPr>
            <w:r w:rsidRPr="00086768">
              <w:rPr>
                <w:rFonts w:ascii="Trade Gothic LT Std Cn" w:hAnsi="Trade Gothic LT Std Cn" w:cs="Arial"/>
                <w:b/>
                <w:sz w:val="40"/>
                <w:szCs w:val="40"/>
              </w:rPr>
              <w:t>Betriebsanweisung</w:t>
            </w:r>
          </w:p>
          <w:p w:rsidR="003B38C7" w:rsidRPr="00086768" w:rsidRDefault="00FC0A10" w:rsidP="003B38C7">
            <w:pPr>
              <w:jc w:val="center"/>
              <w:rPr>
                <w:rFonts w:ascii="Trade Gothic LT Std Cn" w:hAnsi="Trade Gothic LT Std Cn" w:cs="Arial"/>
                <w:b/>
                <w:sz w:val="40"/>
                <w:szCs w:val="40"/>
              </w:rPr>
            </w:pPr>
            <w:r>
              <w:rPr>
                <w:rFonts w:ascii="Trade Gothic LT Std Cn" w:hAnsi="Trade Gothic LT Std Cn" w:cs="Arial"/>
                <w:b/>
                <w:sz w:val="20"/>
              </w:rPr>
              <w:t xml:space="preserve">gem. § 14 </w:t>
            </w:r>
            <w:proofErr w:type="spellStart"/>
            <w:r>
              <w:rPr>
                <w:rFonts w:ascii="Trade Gothic LT Std Cn" w:hAnsi="Trade Gothic LT Std Cn" w:cs="Arial"/>
                <w:b/>
                <w:sz w:val="20"/>
              </w:rPr>
              <w:t>Biostoff</w:t>
            </w:r>
            <w:r w:rsidR="003B38C7" w:rsidRPr="00086768">
              <w:rPr>
                <w:rFonts w:ascii="Trade Gothic LT Std Cn" w:hAnsi="Trade Gothic LT Std Cn" w:cs="Arial"/>
                <w:b/>
                <w:sz w:val="20"/>
              </w:rPr>
              <w:t>V</w:t>
            </w:r>
            <w:proofErr w:type="spellEnd"/>
          </w:p>
        </w:tc>
        <w:tc>
          <w:tcPr>
            <w:tcW w:w="1347" w:type="dxa"/>
            <w:vMerge w:val="restart"/>
            <w:tcBorders>
              <w:top w:val="single" w:sz="4" w:space="0" w:color="auto"/>
              <w:left w:val="single" w:sz="4" w:space="0" w:color="auto"/>
            </w:tcBorders>
            <w:shd w:val="clear" w:color="auto" w:fill="auto"/>
          </w:tcPr>
          <w:p w:rsidR="003B38C7" w:rsidRPr="00086768" w:rsidRDefault="003B38C7" w:rsidP="004003D3">
            <w:pPr>
              <w:rPr>
                <w:rFonts w:ascii="Trade Gothic LT Std Cn" w:hAnsi="Trade Gothic LT Std Cn" w:cs="Arial"/>
                <w:b/>
                <w:sz w:val="20"/>
              </w:rPr>
            </w:pPr>
            <w:r w:rsidRPr="00086768">
              <w:rPr>
                <w:rFonts w:ascii="Trade Gothic LT Std Cn" w:hAnsi="Trade Gothic LT Std Cn" w:cs="Arial"/>
                <w:b/>
                <w:sz w:val="20"/>
              </w:rPr>
              <w:t>Datum:</w:t>
            </w:r>
          </w:p>
        </w:tc>
        <w:tc>
          <w:tcPr>
            <w:tcW w:w="1347" w:type="dxa"/>
            <w:vMerge w:val="restart"/>
            <w:tcBorders>
              <w:top w:val="single" w:sz="4" w:space="0" w:color="auto"/>
              <w:left w:val="single" w:sz="4" w:space="0" w:color="auto"/>
            </w:tcBorders>
            <w:shd w:val="clear" w:color="auto" w:fill="auto"/>
          </w:tcPr>
          <w:p w:rsidR="003B38C7" w:rsidRPr="00086768" w:rsidRDefault="003B38C7" w:rsidP="003B38C7">
            <w:pPr>
              <w:rPr>
                <w:rFonts w:ascii="Trade Gothic LT Std Cn" w:hAnsi="Trade Gothic LT Std Cn" w:cs="Arial"/>
                <w:b/>
                <w:sz w:val="20"/>
              </w:rPr>
            </w:pPr>
            <w:r w:rsidRPr="00086768">
              <w:rPr>
                <w:rFonts w:ascii="Trade Gothic LT Std Cn" w:hAnsi="Trade Gothic LT Std Cn" w:cs="Arial"/>
                <w:b/>
                <w:sz w:val="20"/>
              </w:rPr>
              <w:t>Verantwortliche*r:</w:t>
            </w:r>
          </w:p>
        </w:tc>
        <w:tc>
          <w:tcPr>
            <w:tcW w:w="196" w:type="dxa"/>
            <w:tcBorders>
              <w:top w:val="nil"/>
              <w:bottom w:val="nil"/>
              <w:right w:val="nil"/>
            </w:tcBorders>
            <w:shd w:val="clear" w:color="auto" w:fill="00B050"/>
            <w:noWrap/>
            <w:vAlign w:val="bottom"/>
          </w:tcPr>
          <w:p w:rsidR="003B38C7" w:rsidRPr="00086768" w:rsidRDefault="003B38C7" w:rsidP="00DF7B60">
            <w:pPr>
              <w:rPr>
                <w:rFonts w:ascii="Trade Gothic LT Std Cn" w:hAnsi="Trade Gothic LT Std Cn" w:cs="Arial"/>
                <w:sz w:val="20"/>
              </w:rPr>
            </w:pPr>
            <w:r w:rsidRPr="00086768">
              <w:rPr>
                <w:rFonts w:ascii="Trade Gothic LT Std Cn" w:hAnsi="Trade Gothic LT Std Cn" w:cs="Arial"/>
                <w:sz w:val="20"/>
              </w:rPr>
              <w:t> </w:t>
            </w:r>
          </w:p>
        </w:tc>
      </w:tr>
      <w:tr w:rsidR="003B38C7" w:rsidRPr="00086768" w:rsidTr="00FC0A10">
        <w:trPr>
          <w:trHeight w:val="255"/>
        </w:trPr>
        <w:tc>
          <w:tcPr>
            <w:tcW w:w="196" w:type="dxa"/>
            <w:tcBorders>
              <w:top w:val="nil"/>
              <w:left w:val="nil"/>
              <w:bottom w:val="nil"/>
            </w:tcBorders>
            <w:shd w:val="clear" w:color="auto" w:fill="00B050"/>
            <w:noWrap/>
            <w:vAlign w:val="bottom"/>
          </w:tcPr>
          <w:p w:rsidR="003B38C7" w:rsidRPr="00086768" w:rsidRDefault="003B38C7" w:rsidP="00DF7B60">
            <w:pPr>
              <w:rPr>
                <w:rFonts w:ascii="Trade Gothic LT Std Cn" w:hAnsi="Trade Gothic LT Std Cn" w:cs="Arial"/>
                <w:sz w:val="20"/>
              </w:rPr>
            </w:pPr>
            <w:r w:rsidRPr="00086768">
              <w:rPr>
                <w:rFonts w:ascii="Trade Gothic LT Std Cn" w:hAnsi="Trade Gothic LT Std Cn" w:cs="Arial"/>
                <w:sz w:val="20"/>
              </w:rPr>
              <w:t> </w:t>
            </w:r>
          </w:p>
        </w:tc>
        <w:tc>
          <w:tcPr>
            <w:tcW w:w="2693" w:type="dxa"/>
            <w:gridSpan w:val="2"/>
            <w:vMerge/>
            <w:tcBorders>
              <w:left w:val="nil"/>
              <w:bottom w:val="single" w:sz="4" w:space="0" w:color="auto"/>
              <w:right w:val="single" w:sz="4" w:space="0" w:color="auto"/>
            </w:tcBorders>
            <w:shd w:val="clear" w:color="auto" w:fill="auto"/>
            <w:noWrap/>
            <w:vAlign w:val="bottom"/>
          </w:tcPr>
          <w:p w:rsidR="003B38C7" w:rsidRPr="00086768" w:rsidRDefault="003B38C7" w:rsidP="00DF7B60">
            <w:pPr>
              <w:rPr>
                <w:rFonts w:ascii="Trade Gothic LT Std Cn" w:hAnsi="Trade Gothic LT Std Cn" w:cs="Arial"/>
                <w:sz w:val="20"/>
              </w:rPr>
            </w:pPr>
          </w:p>
        </w:tc>
        <w:tc>
          <w:tcPr>
            <w:tcW w:w="5103" w:type="dxa"/>
            <w:vMerge/>
            <w:tcBorders>
              <w:left w:val="single" w:sz="4" w:space="0" w:color="auto"/>
              <w:right w:val="single" w:sz="4" w:space="0" w:color="auto"/>
            </w:tcBorders>
            <w:shd w:val="clear" w:color="auto" w:fill="auto"/>
            <w:vAlign w:val="bottom"/>
          </w:tcPr>
          <w:p w:rsidR="003B38C7" w:rsidRPr="00086768" w:rsidRDefault="003B38C7" w:rsidP="003B38C7">
            <w:pPr>
              <w:jc w:val="center"/>
              <w:rPr>
                <w:rFonts w:ascii="Trade Gothic LT Std Cn" w:hAnsi="Trade Gothic LT Std Cn" w:cs="Arial"/>
                <w:sz w:val="20"/>
              </w:rPr>
            </w:pPr>
          </w:p>
        </w:tc>
        <w:tc>
          <w:tcPr>
            <w:tcW w:w="1347" w:type="dxa"/>
            <w:vMerge/>
            <w:tcBorders>
              <w:left w:val="single" w:sz="4" w:space="0" w:color="auto"/>
            </w:tcBorders>
            <w:shd w:val="clear" w:color="auto" w:fill="auto"/>
            <w:vAlign w:val="bottom"/>
          </w:tcPr>
          <w:p w:rsidR="003B38C7" w:rsidRPr="00086768" w:rsidRDefault="003B38C7" w:rsidP="00DF7B60">
            <w:pPr>
              <w:rPr>
                <w:rFonts w:ascii="Trade Gothic LT Std Cn" w:hAnsi="Trade Gothic LT Std Cn" w:cs="Arial"/>
                <w:sz w:val="20"/>
              </w:rPr>
            </w:pPr>
          </w:p>
        </w:tc>
        <w:tc>
          <w:tcPr>
            <w:tcW w:w="1347" w:type="dxa"/>
            <w:vMerge/>
            <w:tcBorders>
              <w:left w:val="single" w:sz="4" w:space="0" w:color="auto"/>
            </w:tcBorders>
            <w:shd w:val="clear" w:color="auto" w:fill="auto"/>
            <w:vAlign w:val="bottom"/>
          </w:tcPr>
          <w:p w:rsidR="003B38C7" w:rsidRPr="00086768" w:rsidRDefault="003B38C7" w:rsidP="00DF7B60">
            <w:pPr>
              <w:rPr>
                <w:rFonts w:ascii="Trade Gothic LT Std Cn" w:hAnsi="Trade Gothic LT Std Cn" w:cs="Arial"/>
                <w:sz w:val="20"/>
              </w:rPr>
            </w:pPr>
          </w:p>
        </w:tc>
        <w:tc>
          <w:tcPr>
            <w:tcW w:w="196" w:type="dxa"/>
            <w:tcBorders>
              <w:top w:val="nil"/>
              <w:bottom w:val="nil"/>
              <w:right w:val="nil"/>
            </w:tcBorders>
            <w:shd w:val="clear" w:color="auto" w:fill="00B050"/>
            <w:noWrap/>
            <w:vAlign w:val="bottom"/>
          </w:tcPr>
          <w:p w:rsidR="003B38C7" w:rsidRPr="00086768" w:rsidRDefault="003B38C7" w:rsidP="00DF7B60">
            <w:pPr>
              <w:rPr>
                <w:rFonts w:ascii="Trade Gothic LT Std Cn" w:hAnsi="Trade Gothic LT Std Cn" w:cs="Arial"/>
                <w:sz w:val="20"/>
              </w:rPr>
            </w:pPr>
            <w:r w:rsidRPr="00086768">
              <w:rPr>
                <w:rFonts w:ascii="Trade Gothic LT Std Cn" w:hAnsi="Trade Gothic LT Std Cn" w:cs="Arial"/>
                <w:sz w:val="20"/>
              </w:rPr>
              <w:t> </w:t>
            </w:r>
          </w:p>
        </w:tc>
      </w:tr>
      <w:tr w:rsidR="003B38C7" w:rsidRPr="00086768" w:rsidTr="00FC0A10">
        <w:trPr>
          <w:trHeight w:val="255"/>
        </w:trPr>
        <w:tc>
          <w:tcPr>
            <w:tcW w:w="196" w:type="dxa"/>
            <w:tcBorders>
              <w:top w:val="nil"/>
              <w:left w:val="nil"/>
              <w:bottom w:val="nil"/>
            </w:tcBorders>
            <w:shd w:val="clear" w:color="auto" w:fill="00B050"/>
            <w:noWrap/>
            <w:vAlign w:val="bottom"/>
          </w:tcPr>
          <w:p w:rsidR="003B38C7" w:rsidRPr="00086768" w:rsidRDefault="003B38C7" w:rsidP="00DF7B60">
            <w:pPr>
              <w:rPr>
                <w:rFonts w:ascii="Trade Gothic LT Std Cn" w:hAnsi="Trade Gothic LT Std Cn" w:cs="Arial"/>
                <w:sz w:val="20"/>
              </w:rPr>
            </w:pPr>
            <w:r w:rsidRPr="00086768">
              <w:rPr>
                <w:rFonts w:ascii="Trade Gothic LT Std Cn" w:hAnsi="Trade Gothic LT Std Cn" w:cs="Arial"/>
                <w:sz w:val="20"/>
              </w:rPr>
              <w:t> </w:t>
            </w:r>
          </w:p>
        </w:tc>
        <w:tc>
          <w:tcPr>
            <w:tcW w:w="2693" w:type="dxa"/>
            <w:gridSpan w:val="2"/>
            <w:vMerge/>
            <w:tcBorders>
              <w:left w:val="nil"/>
              <w:bottom w:val="single" w:sz="4" w:space="0" w:color="auto"/>
              <w:right w:val="single" w:sz="4" w:space="0" w:color="auto"/>
            </w:tcBorders>
            <w:shd w:val="clear" w:color="auto" w:fill="auto"/>
            <w:noWrap/>
            <w:vAlign w:val="bottom"/>
          </w:tcPr>
          <w:p w:rsidR="003B38C7" w:rsidRPr="00086768" w:rsidRDefault="003B38C7" w:rsidP="00DF7B60">
            <w:pPr>
              <w:rPr>
                <w:rFonts w:ascii="Trade Gothic LT Std Cn" w:hAnsi="Trade Gothic LT Std Cn" w:cs="Arial"/>
                <w:sz w:val="20"/>
              </w:rPr>
            </w:pPr>
          </w:p>
        </w:tc>
        <w:tc>
          <w:tcPr>
            <w:tcW w:w="5103" w:type="dxa"/>
            <w:vMerge/>
            <w:tcBorders>
              <w:left w:val="single" w:sz="4" w:space="0" w:color="auto"/>
              <w:bottom w:val="single" w:sz="4" w:space="0" w:color="auto"/>
              <w:right w:val="single" w:sz="4" w:space="0" w:color="auto"/>
            </w:tcBorders>
            <w:shd w:val="clear" w:color="auto" w:fill="auto"/>
            <w:vAlign w:val="bottom"/>
          </w:tcPr>
          <w:p w:rsidR="003B38C7" w:rsidRPr="00086768" w:rsidRDefault="003B38C7" w:rsidP="003B38C7">
            <w:pPr>
              <w:jc w:val="center"/>
              <w:rPr>
                <w:rFonts w:ascii="Trade Gothic LT Std Cn" w:hAnsi="Trade Gothic LT Std Cn" w:cs="Arial"/>
                <w:b/>
                <w:sz w:val="20"/>
              </w:rPr>
            </w:pPr>
          </w:p>
        </w:tc>
        <w:tc>
          <w:tcPr>
            <w:tcW w:w="1347" w:type="dxa"/>
            <w:tcBorders>
              <w:left w:val="single" w:sz="4" w:space="0" w:color="auto"/>
              <w:bottom w:val="single" w:sz="4" w:space="0" w:color="auto"/>
            </w:tcBorders>
            <w:shd w:val="clear" w:color="auto" w:fill="auto"/>
            <w:vAlign w:val="bottom"/>
          </w:tcPr>
          <w:p w:rsidR="003B38C7" w:rsidRPr="00086768" w:rsidRDefault="003B38C7" w:rsidP="00DF7B60">
            <w:pPr>
              <w:rPr>
                <w:rFonts w:ascii="Trade Gothic LT Std Cn" w:hAnsi="Trade Gothic LT Std Cn" w:cs="Arial"/>
                <w:sz w:val="20"/>
              </w:rPr>
            </w:pPr>
          </w:p>
        </w:tc>
        <w:tc>
          <w:tcPr>
            <w:tcW w:w="1347" w:type="dxa"/>
            <w:tcBorders>
              <w:left w:val="single" w:sz="4" w:space="0" w:color="auto"/>
              <w:bottom w:val="single" w:sz="4" w:space="0" w:color="auto"/>
            </w:tcBorders>
            <w:shd w:val="clear" w:color="auto" w:fill="auto"/>
            <w:vAlign w:val="bottom"/>
          </w:tcPr>
          <w:p w:rsidR="003B38C7" w:rsidRPr="00086768" w:rsidRDefault="003B38C7" w:rsidP="00DF7B60">
            <w:pPr>
              <w:rPr>
                <w:rFonts w:ascii="Trade Gothic LT Std Cn" w:hAnsi="Trade Gothic LT Std Cn" w:cs="Arial"/>
                <w:sz w:val="20"/>
              </w:rPr>
            </w:pPr>
          </w:p>
        </w:tc>
        <w:tc>
          <w:tcPr>
            <w:tcW w:w="196" w:type="dxa"/>
            <w:tcBorders>
              <w:top w:val="nil"/>
              <w:bottom w:val="nil"/>
              <w:right w:val="nil"/>
            </w:tcBorders>
            <w:shd w:val="clear" w:color="auto" w:fill="00B050"/>
            <w:noWrap/>
            <w:vAlign w:val="bottom"/>
          </w:tcPr>
          <w:p w:rsidR="003B38C7" w:rsidRPr="00086768" w:rsidRDefault="003B38C7" w:rsidP="00DF7B60">
            <w:pPr>
              <w:rPr>
                <w:rFonts w:ascii="Trade Gothic LT Std Cn" w:hAnsi="Trade Gothic LT Std Cn" w:cs="Arial"/>
                <w:sz w:val="20"/>
              </w:rPr>
            </w:pPr>
            <w:r w:rsidRPr="00086768">
              <w:rPr>
                <w:rFonts w:ascii="Trade Gothic LT Std Cn" w:hAnsi="Trade Gothic LT Std Cn" w:cs="Arial"/>
                <w:sz w:val="20"/>
              </w:rPr>
              <w:t> </w:t>
            </w:r>
          </w:p>
        </w:tc>
      </w:tr>
      <w:tr w:rsidR="00086768" w:rsidRPr="00086768" w:rsidTr="00FC0A10">
        <w:trPr>
          <w:trHeight w:val="255"/>
        </w:trPr>
        <w:tc>
          <w:tcPr>
            <w:tcW w:w="196" w:type="dxa"/>
            <w:tcBorders>
              <w:top w:val="nil"/>
              <w:left w:val="nil"/>
              <w:bottom w:val="nil"/>
            </w:tcBorders>
            <w:shd w:val="clear" w:color="auto" w:fill="00B050"/>
            <w:noWrap/>
            <w:vAlign w:val="bottom"/>
          </w:tcPr>
          <w:p w:rsidR="00086768" w:rsidRPr="00086768" w:rsidRDefault="00086768" w:rsidP="00DF7B60">
            <w:pPr>
              <w:rPr>
                <w:rFonts w:ascii="Trade Gothic LT Std Cn" w:hAnsi="Trade Gothic LT Std Cn" w:cs="Arial"/>
                <w:sz w:val="20"/>
              </w:rPr>
            </w:pPr>
            <w:r w:rsidRPr="00086768">
              <w:rPr>
                <w:rFonts w:ascii="Trade Gothic LT Std Cn" w:hAnsi="Trade Gothic LT Std Cn" w:cs="Arial"/>
                <w:sz w:val="20"/>
              </w:rPr>
              <w:t> </w:t>
            </w:r>
          </w:p>
        </w:tc>
        <w:tc>
          <w:tcPr>
            <w:tcW w:w="2693" w:type="dxa"/>
            <w:gridSpan w:val="2"/>
            <w:tcBorders>
              <w:top w:val="single" w:sz="4" w:space="0" w:color="auto"/>
              <w:left w:val="nil"/>
              <w:right w:val="single" w:sz="4" w:space="0" w:color="auto"/>
            </w:tcBorders>
            <w:shd w:val="clear" w:color="auto" w:fill="auto"/>
            <w:noWrap/>
          </w:tcPr>
          <w:p w:rsidR="00086768" w:rsidRPr="00086768" w:rsidRDefault="00086768" w:rsidP="004003D3">
            <w:pPr>
              <w:rPr>
                <w:rFonts w:ascii="Trade Gothic LT Std Cn" w:hAnsi="Trade Gothic LT Std Cn" w:cs="Arial"/>
                <w:b/>
                <w:sz w:val="20"/>
              </w:rPr>
            </w:pPr>
            <w:r w:rsidRPr="00086768">
              <w:rPr>
                <w:rFonts w:ascii="Trade Gothic LT Std Cn" w:hAnsi="Trade Gothic LT Std Cn" w:cs="Arial"/>
                <w:b/>
                <w:sz w:val="20"/>
              </w:rPr>
              <w:t>Arbeitsbereich:</w:t>
            </w:r>
          </w:p>
        </w:tc>
        <w:tc>
          <w:tcPr>
            <w:tcW w:w="5103" w:type="dxa"/>
            <w:tcBorders>
              <w:top w:val="single" w:sz="4" w:space="0" w:color="auto"/>
              <w:left w:val="single" w:sz="4" w:space="0" w:color="auto"/>
              <w:right w:val="single" w:sz="4" w:space="0" w:color="auto"/>
            </w:tcBorders>
            <w:shd w:val="clear" w:color="auto" w:fill="auto"/>
          </w:tcPr>
          <w:p w:rsidR="00086768" w:rsidRPr="00086768" w:rsidRDefault="00086768" w:rsidP="003B38C7">
            <w:pPr>
              <w:jc w:val="center"/>
              <w:rPr>
                <w:rFonts w:ascii="Trade Gothic LT Std Cn" w:hAnsi="Trade Gothic LT Std Cn" w:cs="Arial"/>
                <w:b/>
                <w:sz w:val="20"/>
              </w:rPr>
            </w:pPr>
            <w:r w:rsidRPr="00086768">
              <w:rPr>
                <w:rFonts w:ascii="Trade Gothic LT Std Cn" w:hAnsi="Trade Gothic LT Std Cn" w:cs="Arial"/>
                <w:b/>
                <w:sz w:val="20"/>
              </w:rPr>
              <w:t>Kurzbezeichnung:</w:t>
            </w:r>
          </w:p>
        </w:tc>
        <w:tc>
          <w:tcPr>
            <w:tcW w:w="2694" w:type="dxa"/>
            <w:gridSpan w:val="2"/>
            <w:tcBorders>
              <w:top w:val="single" w:sz="4" w:space="0" w:color="auto"/>
              <w:left w:val="single" w:sz="4" w:space="0" w:color="auto"/>
            </w:tcBorders>
            <w:shd w:val="clear" w:color="auto" w:fill="auto"/>
          </w:tcPr>
          <w:p w:rsidR="00086768" w:rsidRPr="00086768" w:rsidRDefault="00086768" w:rsidP="004003D3">
            <w:pPr>
              <w:rPr>
                <w:rFonts w:ascii="Trade Gothic LT Std Cn" w:hAnsi="Trade Gothic LT Std Cn" w:cs="Arial"/>
                <w:b/>
                <w:sz w:val="20"/>
              </w:rPr>
            </w:pPr>
            <w:r w:rsidRPr="00086768">
              <w:rPr>
                <w:rFonts w:ascii="Trade Gothic LT Std Cn" w:hAnsi="Trade Gothic LT Std Cn" w:cs="Arial"/>
                <w:b/>
                <w:sz w:val="20"/>
              </w:rPr>
              <w:t>Unterschrift:</w:t>
            </w:r>
          </w:p>
        </w:tc>
        <w:tc>
          <w:tcPr>
            <w:tcW w:w="196" w:type="dxa"/>
            <w:tcBorders>
              <w:top w:val="nil"/>
              <w:bottom w:val="nil"/>
              <w:right w:val="nil"/>
            </w:tcBorders>
            <w:shd w:val="clear" w:color="auto" w:fill="00B050"/>
            <w:noWrap/>
            <w:vAlign w:val="bottom"/>
          </w:tcPr>
          <w:p w:rsidR="00086768" w:rsidRPr="00086768" w:rsidRDefault="00086768" w:rsidP="00DF7B60">
            <w:pPr>
              <w:rPr>
                <w:rFonts w:ascii="Trade Gothic LT Std Cn" w:hAnsi="Trade Gothic LT Std Cn" w:cs="Arial"/>
                <w:sz w:val="20"/>
              </w:rPr>
            </w:pPr>
            <w:r w:rsidRPr="00086768">
              <w:rPr>
                <w:rFonts w:ascii="Trade Gothic LT Std Cn" w:hAnsi="Trade Gothic LT Std Cn" w:cs="Arial"/>
                <w:sz w:val="20"/>
              </w:rPr>
              <w:t> </w:t>
            </w:r>
          </w:p>
        </w:tc>
      </w:tr>
      <w:tr w:rsidR="00086768" w:rsidRPr="00086768" w:rsidTr="00FC0A10">
        <w:trPr>
          <w:trHeight w:val="255"/>
        </w:trPr>
        <w:tc>
          <w:tcPr>
            <w:tcW w:w="196" w:type="dxa"/>
            <w:tcBorders>
              <w:top w:val="nil"/>
              <w:left w:val="nil"/>
              <w:bottom w:val="nil"/>
            </w:tcBorders>
            <w:shd w:val="clear" w:color="auto" w:fill="00B050"/>
            <w:noWrap/>
            <w:vAlign w:val="bottom"/>
          </w:tcPr>
          <w:p w:rsidR="00086768" w:rsidRPr="00086768" w:rsidRDefault="00086768" w:rsidP="00DF7B60">
            <w:pPr>
              <w:rPr>
                <w:rFonts w:ascii="Trade Gothic LT Std Cn" w:hAnsi="Trade Gothic LT Std Cn" w:cs="Arial"/>
                <w:sz w:val="20"/>
              </w:rPr>
            </w:pPr>
            <w:r w:rsidRPr="00086768">
              <w:rPr>
                <w:rFonts w:ascii="Trade Gothic LT Std Cn" w:hAnsi="Trade Gothic LT Std Cn" w:cs="Arial"/>
                <w:sz w:val="20"/>
              </w:rPr>
              <w:t> </w:t>
            </w:r>
          </w:p>
        </w:tc>
        <w:tc>
          <w:tcPr>
            <w:tcW w:w="2693" w:type="dxa"/>
            <w:gridSpan w:val="2"/>
            <w:vMerge w:val="restart"/>
            <w:tcBorders>
              <w:left w:val="nil"/>
              <w:right w:val="single" w:sz="4" w:space="0" w:color="auto"/>
            </w:tcBorders>
            <w:shd w:val="clear" w:color="auto" w:fill="auto"/>
            <w:noWrap/>
            <w:vAlign w:val="bottom"/>
          </w:tcPr>
          <w:p w:rsidR="00086768" w:rsidRPr="00086768" w:rsidRDefault="00086768" w:rsidP="00DF7B60">
            <w:pPr>
              <w:rPr>
                <w:rFonts w:ascii="Trade Gothic LT Std Cn" w:hAnsi="Trade Gothic LT Std Cn" w:cs="Arial"/>
                <w:sz w:val="20"/>
              </w:rPr>
            </w:pPr>
          </w:p>
        </w:tc>
        <w:tc>
          <w:tcPr>
            <w:tcW w:w="5103" w:type="dxa"/>
            <w:vMerge w:val="restart"/>
            <w:tcBorders>
              <w:left w:val="single" w:sz="4" w:space="0" w:color="auto"/>
              <w:right w:val="single" w:sz="4" w:space="0" w:color="auto"/>
            </w:tcBorders>
            <w:shd w:val="clear" w:color="auto" w:fill="auto"/>
          </w:tcPr>
          <w:p w:rsidR="00086768" w:rsidRPr="00086768" w:rsidRDefault="004E30B0" w:rsidP="003B38C7">
            <w:pPr>
              <w:jc w:val="center"/>
              <w:rPr>
                <w:rFonts w:ascii="Trade Gothic LT Std Cn" w:hAnsi="Trade Gothic LT Std Cn" w:cs="Arial"/>
                <w:sz w:val="20"/>
              </w:rPr>
            </w:pPr>
            <w:r>
              <w:rPr>
                <w:rFonts w:ascii="Trade Gothic LT Std Cn" w:hAnsi="Trade Gothic LT Std Cn" w:cs="Arial"/>
                <w:sz w:val="20"/>
              </w:rPr>
              <w:t xml:space="preserve">Zecken – </w:t>
            </w:r>
            <w:proofErr w:type="spellStart"/>
            <w:r>
              <w:rPr>
                <w:rFonts w:ascii="Trade Gothic LT Std Cn" w:hAnsi="Trade Gothic LT Std Cn" w:cs="Arial"/>
                <w:sz w:val="20"/>
              </w:rPr>
              <w:t>Borrelien</w:t>
            </w:r>
            <w:proofErr w:type="spellEnd"/>
            <w:r>
              <w:rPr>
                <w:rFonts w:ascii="Trade Gothic LT Std Cn" w:hAnsi="Trade Gothic LT Std Cn" w:cs="Arial"/>
                <w:sz w:val="20"/>
              </w:rPr>
              <w:t>, FSME</w:t>
            </w:r>
          </w:p>
        </w:tc>
        <w:tc>
          <w:tcPr>
            <w:tcW w:w="2694" w:type="dxa"/>
            <w:gridSpan w:val="2"/>
            <w:vMerge w:val="restart"/>
            <w:tcBorders>
              <w:left w:val="single" w:sz="4" w:space="0" w:color="auto"/>
            </w:tcBorders>
            <w:shd w:val="clear" w:color="auto" w:fill="auto"/>
            <w:vAlign w:val="bottom"/>
          </w:tcPr>
          <w:p w:rsidR="00086768" w:rsidRPr="00086768" w:rsidRDefault="00086768" w:rsidP="00DF7B60">
            <w:pPr>
              <w:rPr>
                <w:rFonts w:ascii="Trade Gothic LT Std Cn" w:hAnsi="Trade Gothic LT Std Cn" w:cs="Arial"/>
                <w:sz w:val="20"/>
              </w:rPr>
            </w:pPr>
          </w:p>
        </w:tc>
        <w:tc>
          <w:tcPr>
            <w:tcW w:w="196" w:type="dxa"/>
            <w:tcBorders>
              <w:top w:val="nil"/>
              <w:bottom w:val="nil"/>
              <w:right w:val="nil"/>
            </w:tcBorders>
            <w:shd w:val="clear" w:color="auto" w:fill="00B050"/>
            <w:noWrap/>
            <w:vAlign w:val="bottom"/>
          </w:tcPr>
          <w:p w:rsidR="00086768" w:rsidRPr="00086768" w:rsidRDefault="00086768" w:rsidP="00DF7B60">
            <w:pPr>
              <w:rPr>
                <w:rFonts w:ascii="Trade Gothic LT Std Cn" w:hAnsi="Trade Gothic LT Std Cn" w:cs="Arial"/>
                <w:sz w:val="20"/>
              </w:rPr>
            </w:pPr>
            <w:r w:rsidRPr="00086768">
              <w:rPr>
                <w:rFonts w:ascii="Trade Gothic LT Std Cn" w:hAnsi="Trade Gothic LT Std Cn" w:cs="Arial"/>
                <w:sz w:val="20"/>
              </w:rPr>
              <w:t> </w:t>
            </w:r>
          </w:p>
        </w:tc>
      </w:tr>
      <w:tr w:rsidR="00086768" w:rsidRPr="00086768" w:rsidTr="00FC0A10">
        <w:trPr>
          <w:trHeight w:val="255"/>
        </w:trPr>
        <w:tc>
          <w:tcPr>
            <w:tcW w:w="196" w:type="dxa"/>
            <w:tcBorders>
              <w:top w:val="nil"/>
              <w:left w:val="nil"/>
              <w:bottom w:val="nil"/>
            </w:tcBorders>
            <w:shd w:val="clear" w:color="auto" w:fill="00B050"/>
            <w:noWrap/>
            <w:vAlign w:val="bottom"/>
          </w:tcPr>
          <w:p w:rsidR="00086768" w:rsidRPr="00086768" w:rsidRDefault="00086768" w:rsidP="00DF7B60">
            <w:pPr>
              <w:rPr>
                <w:rFonts w:ascii="Trade Gothic LT Std Cn" w:hAnsi="Trade Gothic LT Std Cn" w:cs="Arial"/>
                <w:sz w:val="20"/>
              </w:rPr>
            </w:pPr>
            <w:r w:rsidRPr="00086768">
              <w:rPr>
                <w:rFonts w:ascii="Trade Gothic LT Std Cn" w:hAnsi="Trade Gothic LT Std Cn" w:cs="Arial"/>
                <w:sz w:val="20"/>
              </w:rPr>
              <w:t> </w:t>
            </w:r>
          </w:p>
        </w:tc>
        <w:tc>
          <w:tcPr>
            <w:tcW w:w="2693" w:type="dxa"/>
            <w:gridSpan w:val="2"/>
            <w:vMerge/>
            <w:tcBorders>
              <w:left w:val="nil"/>
              <w:right w:val="single" w:sz="4" w:space="0" w:color="auto"/>
            </w:tcBorders>
            <w:shd w:val="clear" w:color="auto" w:fill="auto"/>
            <w:noWrap/>
            <w:vAlign w:val="bottom"/>
          </w:tcPr>
          <w:p w:rsidR="00086768" w:rsidRPr="00086768" w:rsidRDefault="00086768" w:rsidP="00DF7B60">
            <w:pPr>
              <w:rPr>
                <w:rFonts w:ascii="Trade Gothic LT Std Cn" w:hAnsi="Trade Gothic LT Std Cn" w:cs="Arial"/>
                <w:sz w:val="20"/>
              </w:rPr>
            </w:pPr>
          </w:p>
        </w:tc>
        <w:tc>
          <w:tcPr>
            <w:tcW w:w="5103" w:type="dxa"/>
            <w:vMerge/>
            <w:tcBorders>
              <w:left w:val="single" w:sz="4" w:space="0" w:color="auto"/>
              <w:right w:val="single" w:sz="4" w:space="0" w:color="auto"/>
            </w:tcBorders>
            <w:shd w:val="clear" w:color="auto" w:fill="auto"/>
            <w:vAlign w:val="bottom"/>
          </w:tcPr>
          <w:p w:rsidR="00086768" w:rsidRPr="00086768" w:rsidRDefault="00086768" w:rsidP="00DF7B60">
            <w:pPr>
              <w:rPr>
                <w:rFonts w:ascii="Trade Gothic LT Std Cn" w:hAnsi="Trade Gothic LT Std Cn" w:cs="Arial"/>
                <w:sz w:val="20"/>
              </w:rPr>
            </w:pPr>
          </w:p>
        </w:tc>
        <w:tc>
          <w:tcPr>
            <w:tcW w:w="2694" w:type="dxa"/>
            <w:gridSpan w:val="2"/>
            <w:vMerge/>
            <w:tcBorders>
              <w:left w:val="single" w:sz="4" w:space="0" w:color="auto"/>
            </w:tcBorders>
            <w:shd w:val="clear" w:color="auto" w:fill="auto"/>
            <w:vAlign w:val="bottom"/>
          </w:tcPr>
          <w:p w:rsidR="00086768" w:rsidRPr="00086768" w:rsidRDefault="00086768" w:rsidP="00DF7B60">
            <w:pPr>
              <w:rPr>
                <w:rFonts w:ascii="Trade Gothic LT Std Cn" w:hAnsi="Trade Gothic LT Std Cn" w:cs="Arial"/>
                <w:sz w:val="20"/>
              </w:rPr>
            </w:pPr>
          </w:p>
        </w:tc>
        <w:tc>
          <w:tcPr>
            <w:tcW w:w="196" w:type="dxa"/>
            <w:tcBorders>
              <w:top w:val="nil"/>
              <w:bottom w:val="nil"/>
              <w:right w:val="nil"/>
            </w:tcBorders>
            <w:shd w:val="clear" w:color="auto" w:fill="00B050"/>
            <w:noWrap/>
            <w:vAlign w:val="bottom"/>
          </w:tcPr>
          <w:p w:rsidR="00086768" w:rsidRPr="00086768" w:rsidRDefault="00086768" w:rsidP="00DF7B60">
            <w:pPr>
              <w:rPr>
                <w:rFonts w:ascii="Trade Gothic LT Std Cn" w:hAnsi="Trade Gothic LT Std Cn" w:cs="Arial"/>
                <w:sz w:val="20"/>
              </w:rPr>
            </w:pPr>
            <w:r w:rsidRPr="00086768">
              <w:rPr>
                <w:rFonts w:ascii="Trade Gothic LT Std Cn" w:hAnsi="Trade Gothic LT Std Cn" w:cs="Arial"/>
                <w:sz w:val="20"/>
              </w:rPr>
              <w:t> </w:t>
            </w:r>
          </w:p>
        </w:tc>
      </w:tr>
      <w:tr w:rsidR="004003D3" w:rsidRPr="00086768" w:rsidTr="00FC0A10">
        <w:trPr>
          <w:trHeight w:hRule="exact" w:val="397"/>
        </w:trPr>
        <w:tc>
          <w:tcPr>
            <w:tcW w:w="196" w:type="dxa"/>
            <w:tcBorders>
              <w:top w:val="nil"/>
              <w:left w:val="nil"/>
              <w:bottom w:val="nil"/>
              <w:right w:val="nil"/>
            </w:tcBorders>
            <w:shd w:val="clear" w:color="auto" w:fill="00B050"/>
            <w:noWrap/>
            <w:vAlign w:val="bottom"/>
          </w:tcPr>
          <w:p w:rsidR="004003D3" w:rsidRPr="00086768" w:rsidRDefault="004003D3" w:rsidP="00DF7B60">
            <w:pPr>
              <w:rPr>
                <w:rFonts w:ascii="Trade Gothic LT Std Cn" w:hAnsi="Trade Gothic LT Std Cn" w:cs="Arial"/>
                <w:sz w:val="20"/>
              </w:rPr>
            </w:pPr>
            <w:r w:rsidRPr="00086768">
              <w:rPr>
                <w:rFonts w:ascii="Trade Gothic LT Std Cn" w:hAnsi="Trade Gothic LT Std Cn" w:cs="Arial"/>
                <w:sz w:val="20"/>
              </w:rPr>
              <w:t> </w:t>
            </w:r>
          </w:p>
        </w:tc>
        <w:tc>
          <w:tcPr>
            <w:tcW w:w="10490" w:type="dxa"/>
            <w:gridSpan w:val="5"/>
            <w:tcBorders>
              <w:top w:val="nil"/>
              <w:left w:val="nil"/>
              <w:right w:val="nil"/>
            </w:tcBorders>
            <w:shd w:val="clear" w:color="auto" w:fill="00B050"/>
            <w:noWrap/>
            <w:vAlign w:val="center"/>
          </w:tcPr>
          <w:p w:rsidR="004003D3" w:rsidRPr="00086768" w:rsidRDefault="00FC0A10" w:rsidP="009B674F">
            <w:pPr>
              <w:jc w:val="center"/>
              <w:rPr>
                <w:rFonts w:ascii="Trade Gothic LT Std Cn" w:hAnsi="Trade Gothic LT Std Cn" w:cs="Arial"/>
                <w:b/>
                <w:color w:val="FFFFFF"/>
                <w:szCs w:val="24"/>
              </w:rPr>
            </w:pPr>
            <w:r>
              <w:rPr>
                <w:rFonts w:ascii="Trade Gothic LT Std Cn" w:hAnsi="Trade Gothic LT Std Cn" w:cs="Arial"/>
                <w:b/>
                <w:color w:val="FFFFFF"/>
                <w:szCs w:val="24"/>
              </w:rPr>
              <w:t>BIOSTOFF</w:t>
            </w:r>
            <w:r w:rsidR="003D27E2">
              <w:rPr>
                <w:rFonts w:ascii="Trade Gothic LT Std Cn" w:hAnsi="Trade Gothic LT Std Cn" w:cs="Arial"/>
                <w:b/>
                <w:color w:val="FFFFFF"/>
                <w:szCs w:val="24"/>
              </w:rPr>
              <w:t xml:space="preserve"> / TÄTIGKEIT</w:t>
            </w:r>
          </w:p>
        </w:tc>
        <w:tc>
          <w:tcPr>
            <w:tcW w:w="196" w:type="dxa"/>
            <w:tcBorders>
              <w:top w:val="nil"/>
              <w:left w:val="nil"/>
              <w:bottom w:val="nil"/>
              <w:right w:val="nil"/>
            </w:tcBorders>
            <w:shd w:val="clear" w:color="auto" w:fill="00B050"/>
            <w:noWrap/>
            <w:vAlign w:val="bottom"/>
          </w:tcPr>
          <w:p w:rsidR="004003D3" w:rsidRPr="00086768" w:rsidRDefault="004003D3" w:rsidP="00DF7B60">
            <w:pPr>
              <w:rPr>
                <w:rFonts w:ascii="Trade Gothic LT Std Cn" w:hAnsi="Trade Gothic LT Std Cn" w:cs="Arial"/>
                <w:sz w:val="20"/>
              </w:rPr>
            </w:pPr>
            <w:r w:rsidRPr="00086768">
              <w:rPr>
                <w:rFonts w:ascii="Trade Gothic LT Std Cn" w:hAnsi="Trade Gothic LT Std Cn" w:cs="Arial"/>
                <w:sz w:val="20"/>
              </w:rPr>
              <w:t> </w:t>
            </w:r>
          </w:p>
        </w:tc>
      </w:tr>
      <w:tr w:rsidR="00CE4E26" w:rsidRPr="00086768" w:rsidTr="00FC0A10">
        <w:trPr>
          <w:trHeight w:hRule="exact" w:val="717"/>
        </w:trPr>
        <w:tc>
          <w:tcPr>
            <w:tcW w:w="196" w:type="dxa"/>
            <w:tcBorders>
              <w:top w:val="nil"/>
              <w:left w:val="nil"/>
              <w:bottom w:val="nil"/>
            </w:tcBorders>
            <w:shd w:val="clear" w:color="auto" w:fill="00B050"/>
            <w:noWrap/>
            <w:vAlign w:val="bottom"/>
          </w:tcPr>
          <w:p w:rsidR="00CE4E26" w:rsidRPr="00086768" w:rsidRDefault="00CE4E26">
            <w:pPr>
              <w:rPr>
                <w:rFonts w:ascii="Trade Gothic LT Std Cn" w:hAnsi="Trade Gothic LT Std Cn" w:cs="Arial"/>
                <w:sz w:val="20"/>
              </w:rPr>
            </w:pPr>
            <w:r w:rsidRPr="00086768">
              <w:rPr>
                <w:rFonts w:ascii="Trade Gothic LT Std Cn" w:hAnsi="Trade Gothic LT Std Cn" w:cs="Arial"/>
                <w:sz w:val="20"/>
              </w:rPr>
              <w:t> </w:t>
            </w:r>
          </w:p>
        </w:tc>
        <w:tc>
          <w:tcPr>
            <w:tcW w:w="10490" w:type="dxa"/>
            <w:gridSpan w:val="5"/>
            <w:shd w:val="clear" w:color="auto" w:fill="auto"/>
            <w:noWrap/>
            <w:vAlign w:val="center"/>
          </w:tcPr>
          <w:p w:rsidR="004E30B0" w:rsidRDefault="004E30B0" w:rsidP="004E30B0">
            <w:pPr>
              <w:jc w:val="center"/>
              <w:rPr>
                <w:rFonts w:ascii="Trade Gothic LT Std Cn" w:hAnsi="Trade Gothic LT Std Cn" w:cs="Arial"/>
                <w:b/>
                <w:sz w:val="22"/>
                <w:szCs w:val="24"/>
              </w:rPr>
            </w:pPr>
            <w:proofErr w:type="spellStart"/>
            <w:r>
              <w:rPr>
                <w:rFonts w:ascii="Trade Gothic LT Std Cn" w:hAnsi="Trade Gothic LT Std Cn" w:cs="Arial"/>
                <w:b/>
                <w:szCs w:val="24"/>
              </w:rPr>
              <w:t>Borrelien</w:t>
            </w:r>
            <w:proofErr w:type="spellEnd"/>
            <w:r>
              <w:rPr>
                <w:rFonts w:ascii="Trade Gothic LT Std Cn" w:hAnsi="Trade Gothic LT Std Cn" w:cs="Arial"/>
                <w:b/>
                <w:szCs w:val="24"/>
              </w:rPr>
              <w:t xml:space="preserve"> – Risikogruppe 2 und FSME-Virus – Risikogruppe 3</w:t>
            </w:r>
          </w:p>
          <w:p w:rsidR="004E30B0" w:rsidRDefault="004E30B0" w:rsidP="004E30B0">
            <w:pPr>
              <w:jc w:val="center"/>
              <w:rPr>
                <w:rFonts w:ascii="Trade Gothic LT Std Cn" w:hAnsi="Trade Gothic LT Std Cn" w:cs="Arial"/>
                <w:szCs w:val="24"/>
              </w:rPr>
            </w:pPr>
            <w:r>
              <w:rPr>
                <w:rFonts w:ascii="Trade Gothic LT Std Cn" w:hAnsi="Trade Gothic LT Std Cn" w:cs="Arial"/>
                <w:b/>
                <w:szCs w:val="24"/>
              </w:rPr>
              <w:t xml:space="preserve">Tätigkeiten in niedriger Vegetation: </w:t>
            </w:r>
            <w:r>
              <w:rPr>
                <w:rFonts w:ascii="Trade Gothic LT Std Cn" w:hAnsi="Trade Gothic LT Std Cn" w:cs="Arial"/>
                <w:sz w:val="20"/>
              </w:rPr>
              <w:t>Probenahmen/Messungen/Grünpflegearbeiten/Trekking und sonstige Tätigkeiten</w:t>
            </w:r>
          </w:p>
          <w:p w:rsidR="00CE4E26" w:rsidRPr="00086768" w:rsidRDefault="00CE4E26" w:rsidP="00F578ED">
            <w:pPr>
              <w:jc w:val="center"/>
              <w:rPr>
                <w:rFonts w:ascii="Trade Gothic LT Std Cn" w:hAnsi="Trade Gothic LT Std Cn" w:cs="Arial"/>
                <w:sz w:val="20"/>
              </w:rPr>
            </w:pPr>
          </w:p>
        </w:tc>
        <w:tc>
          <w:tcPr>
            <w:tcW w:w="196" w:type="dxa"/>
            <w:tcBorders>
              <w:top w:val="nil"/>
              <w:bottom w:val="nil"/>
              <w:right w:val="nil"/>
            </w:tcBorders>
            <w:shd w:val="clear" w:color="auto" w:fill="00B050"/>
            <w:noWrap/>
            <w:vAlign w:val="bottom"/>
          </w:tcPr>
          <w:p w:rsidR="00CE4E26" w:rsidRPr="00086768" w:rsidRDefault="00CE4E26">
            <w:pPr>
              <w:rPr>
                <w:rFonts w:ascii="Trade Gothic LT Std Cn" w:hAnsi="Trade Gothic LT Std Cn" w:cs="Arial"/>
                <w:sz w:val="20"/>
              </w:rPr>
            </w:pPr>
            <w:r w:rsidRPr="00086768">
              <w:rPr>
                <w:rFonts w:ascii="Trade Gothic LT Std Cn" w:hAnsi="Trade Gothic LT Std Cn" w:cs="Arial"/>
                <w:sz w:val="20"/>
              </w:rPr>
              <w:t> </w:t>
            </w:r>
          </w:p>
        </w:tc>
      </w:tr>
      <w:tr w:rsidR="009B674F" w:rsidRPr="00086768" w:rsidTr="00FC0A10">
        <w:trPr>
          <w:trHeight w:val="397"/>
        </w:trPr>
        <w:tc>
          <w:tcPr>
            <w:tcW w:w="196" w:type="dxa"/>
            <w:tcBorders>
              <w:top w:val="nil"/>
              <w:left w:val="nil"/>
              <w:bottom w:val="nil"/>
              <w:right w:val="nil"/>
            </w:tcBorders>
            <w:shd w:val="clear" w:color="auto" w:fill="00B050"/>
            <w:noWrap/>
            <w:vAlign w:val="bottom"/>
          </w:tcPr>
          <w:p w:rsidR="009B674F" w:rsidRPr="00086768" w:rsidRDefault="009B674F">
            <w:pPr>
              <w:rPr>
                <w:rFonts w:ascii="Trade Gothic LT Std Cn" w:hAnsi="Trade Gothic LT Std Cn" w:cs="Arial"/>
                <w:sz w:val="20"/>
              </w:rPr>
            </w:pPr>
            <w:r w:rsidRPr="00086768">
              <w:rPr>
                <w:rFonts w:ascii="Trade Gothic LT Std Cn" w:hAnsi="Trade Gothic LT Std Cn" w:cs="Arial"/>
                <w:sz w:val="20"/>
              </w:rPr>
              <w:t> </w:t>
            </w:r>
          </w:p>
        </w:tc>
        <w:tc>
          <w:tcPr>
            <w:tcW w:w="10490" w:type="dxa"/>
            <w:gridSpan w:val="5"/>
            <w:tcBorders>
              <w:top w:val="nil"/>
              <w:left w:val="nil"/>
              <w:bottom w:val="nil"/>
              <w:right w:val="nil"/>
            </w:tcBorders>
            <w:shd w:val="clear" w:color="auto" w:fill="00B050"/>
            <w:noWrap/>
            <w:vAlign w:val="center"/>
          </w:tcPr>
          <w:p w:rsidR="009B674F" w:rsidRPr="00086768" w:rsidRDefault="009B674F" w:rsidP="009B674F">
            <w:pPr>
              <w:jc w:val="center"/>
              <w:rPr>
                <w:rFonts w:ascii="Trade Gothic LT Std Cn" w:hAnsi="Trade Gothic LT Std Cn" w:cs="Arial"/>
                <w:b/>
                <w:color w:val="FFFFFF"/>
                <w:szCs w:val="24"/>
              </w:rPr>
            </w:pPr>
            <w:r w:rsidRPr="00086768">
              <w:rPr>
                <w:rFonts w:ascii="Trade Gothic LT Std Cn" w:hAnsi="Trade Gothic LT Std Cn" w:cs="Arial"/>
                <w:b/>
                <w:color w:val="FFFFFF"/>
                <w:szCs w:val="24"/>
              </w:rPr>
              <w:t>GEFAHREN FÜR MENSCH UND UMWELT</w:t>
            </w:r>
          </w:p>
        </w:tc>
        <w:tc>
          <w:tcPr>
            <w:tcW w:w="196" w:type="dxa"/>
            <w:tcBorders>
              <w:top w:val="nil"/>
              <w:left w:val="nil"/>
              <w:bottom w:val="nil"/>
              <w:right w:val="nil"/>
            </w:tcBorders>
            <w:shd w:val="clear" w:color="auto" w:fill="00B050"/>
            <w:noWrap/>
            <w:vAlign w:val="bottom"/>
          </w:tcPr>
          <w:p w:rsidR="009B674F" w:rsidRPr="00086768" w:rsidRDefault="009B674F">
            <w:pPr>
              <w:rPr>
                <w:rFonts w:ascii="Trade Gothic LT Std Cn" w:hAnsi="Trade Gothic LT Std Cn" w:cs="Arial"/>
                <w:sz w:val="20"/>
              </w:rPr>
            </w:pPr>
            <w:r w:rsidRPr="00086768">
              <w:rPr>
                <w:rFonts w:ascii="Trade Gothic LT Std Cn" w:hAnsi="Trade Gothic LT Std Cn" w:cs="Arial"/>
                <w:sz w:val="20"/>
              </w:rPr>
              <w:t> </w:t>
            </w:r>
          </w:p>
        </w:tc>
      </w:tr>
      <w:tr w:rsidR="00086768" w:rsidRPr="00086768" w:rsidTr="00FC0A10">
        <w:trPr>
          <w:trHeight w:val="255"/>
        </w:trPr>
        <w:tc>
          <w:tcPr>
            <w:tcW w:w="196" w:type="dxa"/>
            <w:tcBorders>
              <w:top w:val="nil"/>
              <w:left w:val="nil"/>
              <w:bottom w:val="nil"/>
              <w:right w:val="nil"/>
            </w:tcBorders>
            <w:shd w:val="clear" w:color="auto" w:fill="00B050"/>
            <w:noWrap/>
            <w:vAlign w:val="bottom"/>
          </w:tcPr>
          <w:p w:rsidR="00086768" w:rsidRPr="00086768" w:rsidRDefault="00086768">
            <w:pPr>
              <w:rPr>
                <w:rFonts w:ascii="Trade Gothic LT Std Cn" w:hAnsi="Trade Gothic LT Std Cn" w:cs="Arial"/>
                <w:sz w:val="20"/>
              </w:rPr>
            </w:pPr>
            <w:r w:rsidRPr="00086768">
              <w:rPr>
                <w:rFonts w:ascii="Trade Gothic LT Std Cn" w:hAnsi="Trade Gothic LT Std Cn" w:cs="Arial"/>
                <w:sz w:val="20"/>
              </w:rPr>
              <w:t> </w:t>
            </w:r>
          </w:p>
        </w:tc>
        <w:tc>
          <w:tcPr>
            <w:tcW w:w="1228" w:type="dxa"/>
            <w:tcBorders>
              <w:top w:val="nil"/>
              <w:left w:val="nil"/>
              <w:right w:val="nil"/>
            </w:tcBorders>
            <w:shd w:val="clear" w:color="auto" w:fill="auto"/>
            <w:noWrap/>
          </w:tcPr>
          <w:p w:rsidR="00086768" w:rsidRPr="00086768" w:rsidRDefault="004E30B0" w:rsidP="00F578ED">
            <w:pPr>
              <w:jc w:val="center"/>
              <w:rPr>
                <w:rFonts w:ascii="Trade Gothic LT Std Cn" w:hAnsi="Trade Gothic LT Std Cn" w:cs="Arial"/>
                <w:sz w:val="20"/>
              </w:rPr>
            </w:pPr>
            <w:r>
              <w:rPr>
                <w:rFonts w:cs="Arial"/>
                <w:noProof/>
                <w:sz w:val="20"/>
              </w:rPr>
              <w:drawing>
                <wp:inline distT="0" distB="0" distL="0" distR="0" wp14:anchorId="6946D1B4" wp14:editId="5CE7CA7E">
                  <wp:extent cx="570943" cy="487680"/>
                  <wp:effectExtent l="0" t="0" r="635" b="7620"/>
                  <wp:docPr id="1" name="Grafik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efahzeichen_biostoff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610" cy="498499"/>
                          </a:xfrm>
                          <a:prstGeom prst="rect">
                            <a:avLst/>
                          </a:prstGeom>
                          <a:noFill/>
                          <a:ln>
                            <a:noFill/>
                          </a:ln>
                        </pic:spPr>
                      </pic:pic>
                    </a:graphicData>
                  </a:graphic>
                </wp:inline>
              </w:drawing>
            </w:r>
          </w:p>
        </w:tc>
        <w:tc>
          <w:tcPr>
            <w:tcW w:w="9262" w:type="dxa"/>
            <w:gridSpan w:val="4"/>
            <w:tcBorders>
              <w:top w:val="nil"/>
              <w:left w:val="nil"/>
              <w:right w:val="nil"/>
            </w:tcBorders>
            <w:shd w:val="clear" w:color="auto" w:fill="auto"/>
          </w:tcPr>
          <w:p w:rsidR="004E30B0" w:rsidRDefault="004E30B0" w:rsidP="004E30B0">
            <w:pPr>
              <w:ind w:left="-70"/>
              <w:rPr>
                <w:rFonts w:ascii="Trade Gothic LT Std Cn" w:hAnsi="Trade Gothic LT Std Cn" w:cs="Arial"/>
                <w:b/>
                <w:sz w:val="20"/>
              </w:rPr>
            </w:pPr>
            <w:r>
              <w:rPr>
                <w:rFonts w:ascii="Trade Gothic LT Std Cn" w:hAnsi="Trade Gothic LT Std Cn" w:cs="Arial"/>
                <w:b/>
                <w:sz w:val="20"/>
              </w:rPr>
              <w:t>Aufnahmepfad/Übertragungsweg:</w:t>
            </w:r>
          </w:p>
          <w:p w:rsidR="004E30B0" w:rsidRDefault="004E30B0" w:rsidP="004E30B0">
            <w:pPr>
              <w:ind w:left="-70"/>
              <w:rPr>
                <w:rFonts w:ascii="Trade Gothic LT Std Cn" w:hAnsi="Trade Gothic LT Std Cn" w:cs="Arial"/>
                <w:sz w:val="20"/>
              </w:rPr>
            </w:pPr>
            <w:r>
              <w:rPr>
                <w:rFonts w:ascii="Trade Gothic LT Std Cn" w:hAnsi="Trade Gothic LT Std Cn" w:cs="Arial"/>
                <w:sz w:val="20"/>
              </w:rPr>
              <w:t xml:space="preserve">Eine Infektion mit </w:t>
            </w:r>
            <w:proofErr w:type="spellStart"/>
            <w:r>
              <w:rPr>
                <w:rFonts w:ascii="Trade Gothic LT Std Cn" w:hAnsi="Trade Gothic LT Std Cn" w:cs="Arial"/>
                <w:sz w:val="20"/>
              </w:rPr>
              <w:t>Borrelien</w:t>
            </w:r>
            <w:proofErr w:type="spellEnd"/>
            <w:r>
              <w:rPr>
                <w:rFonts w:ascii="Trade Gothic LT Std Cn" w:hAnsi="Trade Gothic LT Std Cn" w:cs="Arial"/>
                <w:sz w:val="20"/>
              </w:rPr>
              <w:t xml:space="preserve"> (Bakterien) und auch </w:t>
            </w:r>
            <w:r>
              <w:rPr>
                <w:rFonts w:ascii="Trade Gothic LT Std Cn" w:hAnsi="Trade Gothic LT Std Cn"/>
                <w:sz w:val="20"/>
              </w:rPr>
              <w:t>Frühsommer-</w:t>
            </w:r>
            <w:proofErr w:type="spellStart"/>
            <w:r>
              <w:rPr>
                <w:rFonts w:ascii="Trade Gothic LT Std Cn" w:hAnsi="Trade Gothic LT Std Cn"/>
                <w:sz w:val="20"/>
              </w:rPr>
              <w:t>Meningoenzephalitis</w:t>
            </w:r>
            <w:proofErr w:type="spellEnd"/>
            <w:r>
              <w:rPr>
                <w:rFonts w:ascii="Trade Gothic LT Std Cn" w:hAnsi="Trade Gothic LT Std Cn"/>
                <w:sz w:val="20"/>
              </w:rPr>
              <w:t xml:space="preserve"> (FSME)-Viren </w:t>
            </w:r>
            <w:r>
              <w:rPr>
                <w:rFonts w:ascii="Trade Gothic LT Std Cn" w:hAnsi="Trade Gothic LT Std Cn" w:cs="Arial"/>
                <w:sz w:val="20"/>
              </w:rPr>
              <w:t xml:space="preserve">kann über einen Zeckenstich (Holzbock – </w:t>
            </w:r>
            <w:proofErr w:type="spellStart"/>
            <w:r>
              <w:rPr>
                <w:rFonts w:ascii="Trade Gothic LT Std Cn" w:hAnsi="Trade Gothic LT Std Cn" w:cs="Arial"/>
                <w:i/>
                <w:sz w:val="20"/>
              </w:rPr>
              <w:t>Ixodes</w:t>
            </w:r>
            <w:proofErr w:type="spellEnd"/>
            <w:r>
              <w:rPr>
                <w:rFonts w:ascii="Trade Gothic LT Std Cn" w:hAnsi="Trade Gothic LT Std Cn" w:cs="Arial"/>
                <w:i/>
                <w:sz w:val="20"/>
              </w:rPr>
              <w:t xml:space="preserve"> </w:t>
            </w:r>
            <w:proofErr w:type="spellStart"/>
            <w:r>
              <w:rPr>
                <w:rFonts w:ascii="Trade Gothic LT Std Cn" w:hAnsi="Trade Gothic LT Std Cn" w:cs="Arial"/>
                <w:i/>
                <w:sz w:val="20"/>
              </w:rPr>
              <w:t>ricinus</w:t>
            </w:r>
            <w:proofErr w:type="spellEnd"/>
            <w:r>
              <w:rPr>
                <w:rFonts w:ascii="Trade Gothic LT Std Cn" w:hAnsi="Trade Gothic LT Std Cn" w:cs="Arial"/>
                <w:i/>
                <w:sz w:val="20"/>
              </w:rPr>
              <w:t xml:space="preserve">, </w:t>
            </w:r>
            <w:proofErr w:type="spellStart"/>
            <w:r>
              <w:rPr>
                <w:rFonts w:ascii="Trade Gothic LT Std Cn" w:hAnsi="Trade Gothic LT Std Cn" w:cs="Arial"/>
                <w:sz w:val="20"/>
              </w:rPr>
              <w:t>Auwaldzecke</w:t>
            </w:r>
            <w:proofErr w:type="spellEnd"/>
            <w:r>
              <w:rPr>
                <w:rFonts w:ascii="Trade Gothic LT Std Cn" w:hAnsi="Trade Gothic LT Std Cn" w:cs="Arial"/>
                <w:sz w:val="20"/>
              </w:rPr>
              <w:t xml:space="preserve"> – </w:t>
            </w:r>
            <w:proofErr w:type="spellStart"/>
            <w:r>
              <w:rPr>
                <w:rFonts w:ascii="Trade Gothic LT Std Cn" w:hAnsi="Trade Gothic LT Std Cn" w:cs="Arial"/>
                <w:i/>
                <w:sz w:val="20"/>
              </w:rPr>
              <w:t>Dermacentor</w:t>
            </w:r>
            <w:proofErr w:type="spellEnd"/>
            <w:r>
              <w:rPr>
                <w:rFonts w:ascii="Trade Gothic LT Std Cn" w:hAnsi="Trade Gothic LT Std Cn" w:cs="Arial"/>
                <w:i/>
                <w:sz w:val="20"/>
              </w:rPr>
              <w:t xml:space="preserve"> </w:t>
            </w:r>
            <w:proofErr w:type="spellStart"/>
            <w:r>
              <w:rPr>
                <w:rFonts w:ascii="Trade Gothic LT Std Cn" w:hAnsi="Trade Gothic LT Std Cn" w:cs="Arial"/>
                <w:i/>
                <w:sz w:val="20"/>
              </w:rPr>
              <w:t>reticulatus</w:t>
            </w:r>
            <w:proofErr w:type="spellEnd"/>
            <w:r>
              <w:rPr>
                <w:rFonts w:ascii="Trade Gothic LT Std Cn" w:hAnsi="Trade Gothic LT Std Cn" w:cs="Arial"/>
                <w:sz w:val="20"/>
              </w:rPr>
              <w:t>) erfolgen.</w:t>
            </w:r>
          </w:p>
          <w:p w:rsidR="004E30B0" w:rsidRDefault="004E30B0" w:rsidP="004E30B0">
            <w:pPr>
              <w:ind w:left="-70"/>
              <w:rPr>
                <w:rFonts w:ascii="Trade Gothic LT Std Cn" w:hAnsi="Trade Gothic LT Std Cn" w:cs="Arial"/>
                <w:b/>
                <w:sz w:val="20"/>
              </w:rPr>
            </w:pPr>
          </w:p>
          <w:p w:rsidR="004E30B0" w:rsidRDefault="004E30B0" w:rsidP="004E30B0">
            <w:pPr>
              <w:ind w:left="-70"/>
              <w:rPr>
                <w:rFonts w:ascii="Trade Gothic LT Std Cn" w:hAnsi="Trade Gothic LT Std Cn" w:cs="Arial"/>
                <w:sz w:val="20"/>
              </w:rPr>
            </w:pPr>
            <w:r>
              <w:rPr>
                <w:rFonts w:ascii="Trade Gothic LT Std Cn" w:hAnsi="Trade Gothic LT Std Cn" w:cs="Arial"/>
                <w:b/>
                <w:sz w:val="20"/>
              </w:rPr>
              <w:t>Gesundheitliche Wirkungen:</w:t>
            </w:r>
          </w:p>
          <w:p w:rsidR="004E30B0" w:rsidRPr="004E30B0" w:rsidRDefault="004E30B0" w:rsidP="004E30B0">
            <w:pPr>
              <w:pStyle w:val="Listenabsatz"/>
              <w:numPr>
                <w:ilvl w:val="0"/>
                <w:numId w:val="3"/>
              </w:numPr>
              <w:ind w:left="309"/>
              <w:rPr>
                <w:rFonts w:ascii="Trade Gothic LT Std Cn" w:hAnsi="Trade Gothic LT Std Cn" w:cs="Arial"/>
                <w:sz w:val="20"/>
              </w:rPr>
            </w:pPr>
            <w:r w:rsidRPr="004E30B0">
              <w:rPr>
                <w:rFonts w:ascii="Trade Gothic LT Std Cn" w:hAnsi="Trade Gothic LT Std Cn" w:cs="Arial"/>
                <w:sz w:val="20"/>
              </w:rPr>
              <w:t>Grundsätzlich können Entzündungen der Stichstellen auftreten.</w:t>
            </w:r>
          </w:p>
          <w:p w:rsidR="004E30B0" w:rsidRPr="004E30B0" w:rsidRDefault="004E30B0" w:rsidP="004E30B0">
            <w:pPr>
              <w:pStyle w:val="Listenabsatz"/>
              <w:numPr>
                <w:ilvl w:val="0"/>
                <w:numId w:val="3"/>
              </w:numPr>
              <w:ind w:left="309"/>
              <w:rPr>
                <w:rFonts w:ascii="Trade Gothic LT Std Cn" w:hAnsi="Trade Gothic LT Std Cn" w:cs="Arial"/>
                <w:sz w:val="20"/>
              </w:rPr>
            </w:pPr>
            <w:r w:rsidRPr="004E30B0">
              <w:rPr>
                <w:rFonts w:ascii="Trade Gothic LT Std Cn" w:hAnsi="Trade Gothic LT Std Cn" w:cs="Arial"/>
                <w:sz w:val="20"/>
              </w:rPr>
              <w:t xml:space="preserve">Ein Symptom einer </w:t>
            </w:r>
            <w:r w:rsidRPr="004E30B0">
              <w:rPr>
                <w:rFonts w:ascii="Trade Gothic LT Std Cn" w:hAnsi="Trade Gothic LT Std Cn" w:cs="Arial"/>
                <w:b/>
                <w:sz w:val="20"/>
              </w:rPr>
              <w:t>Borreliose</w:t>
            </w:r>
            <w:r w:rsidRPr="004E30B0">
              <w:rPr>
                <w:rFonts w:ascii="Trade Gothic LT Std Cn" w:hAnsi="Trade Gothic LT Std Cn" w:cs="Arial"/>
                <w:sz w:val="20"/>
              </w:rPr>
              <w:t xml:space="preserve"> (verursacht durch </w:t>
            </w:r>
            <w:proofErr w:type="spellStart"/>
            <w:r w:rsidRPr="004E30B0">
              <w:rPr>
                <w:rFonts w:ascii="Trade Gothic LT Std Cn" w:hAnsi="Trade Gothic LT Std Cn" w:cs="Arial"/>
                <w:sz w:val="20"/>
              </w:rPr>
              <w:t>Borrelien</w:t>
            </w:r>
            <w:proofErr w:type="spellEnd"/>
            <w:r w:rsidRPr="004E30B0">
              <w:rPr>
                <w:rFonts w:ascii="Trade Gothic LT Std Cn" w:hAnsi="Trade Gothic LT Std Cn" w:cs="Arial"/>
                <w:sz w:val="20"/>
              </w:rPr>
              <w:t xml:space="preserve">) kann die sogenannte Wanderröte sein, eine kreisförmige sich ausbreitende Rötung der Haut um die Stichstelle. Diese tritt jedoch nicht bei jeder Infektion auf, sondern nur bei ca. 50% der Infizierten. Im 1. Stadium der Krankheit sind grippale Allgemeinbeschwerden weitere Hinweise auf eine Infektion. Die Borreliose kann zu dauerhaften Erkrankungen, z. B. der Gelenke und des Nervensystems führen. </w:t>
            </w:r>
          </w:p>
          <w:p w:rsidR="00086768" w:rsidRPr="004E30B0" w:rsidRDefault="004E30B0" w:rsidP="004E30B0">
            <w:pPr>
              <w:pStyle w:val="Listenabsatz"/>
              <w:numPr>
                <w:ilvl w:val="0"/>
                <w:numId w:val="3"/>
              </w:numPr>
              <w:ind w:left="309"/>
              <w:rPr>
                <w:rFonts w:ascii="Trade Gothic LT Std Cn" w:hAnsi="Trade Gothic LT Std Cn" w:cs="Arial"/>
                <w:sz w:val="20"/>
                <w:szCs w:val="22"/>
              </w:rPr>
            </w:pPr>
            <w:r w:rsidRPr="004E30B0">
              <w:rPr>
                <w:rFonts w:ascii="Trade Gothic LT Std Cn" w:hAnsi="Trade Gothic LT Std Cn" w:cs="Arial"/>
                <w:sz w:val="20"/>
              </w:rPr>
              <w:t xml:space="preserve">Nach einem Stich einer mit dem </w:t>
            </w:r>
            <w:r w:rsidRPr="004E30B0">
              <w:rPr>
                <w:rFonts w:ascii="Trade Gothic LT Std Cn" w:hAnsi="Trade Gothic LT Std Cn" w:cs="Arial"/>
                <w:b/>
                <w:sz w:val="20"/>
              </w:rPr>
              <w:t>FSME</w:t>
            </w:r>
            <w:r w:rsidRPr="004E30B0">
              <w:rPr>
                <w:rFonts w:ascii="Trade Gothic LT Std Cn" w:hAnsi="Trade Gothic LT Std Cn" w:cs="Arial"/>
                <w:sz w:val="20"/>
              </w:rPr>
              <w:t>-Virus infizierten Zecke (bevorzugt in FSME-Risikogebieten) können nach ca. 7 – 15 Tagen grippeähnliche Symptome auftreten. In einer späteren Krankheitsphase können schwere Störungen des zentralen Nervensystems (Hirnhautentzündung) die Folge sein. FSME-Einzelfälle in den LK Rotenburg (W), Celle, Lauenburg, Ludwigslust-Parchim u. a., FSME-Risikogebiet: LK Emsland u. a.</w:t>
            </w:r>
          </w:p>
          <w:p w:rsidR="004E30B0" w:rsidRPr="004E30B0" w:rsidRDefault="004E30B0" w:rsidP="004E30B0">
            <w:pPr>
              <w:pStyle w:val="Listenabsatz"/>
              <w:numPr>
                <w:ilvl w:val="0"/>
                <w:numId w:val="3"/>
              </w:numPr>
              <w:ind w:left="309"/>
              <w:rPr>
                <w:rFonts w:ascii="Trade Gothic LT Std Cn" w:hAnsi="Trade Gothic LT Std Cn" w:cs="Arial"/>
                <w:sz w:val="20"/>
                <w:szCs w:val="22"/>
              </w:rPr>
            </w:pPr>
          </w:p>
        </w:tc>
        <w:tc>
          <w:tcPr>
            <w:tcW w:w="196" w:type="dxa"/>
            <w:tcBorders>
              <w:top w:val="nil"/>
              <w:left w:val="nil"/>
              <w:bottom w:val="nil"/>
              <w:right w:val="nil"/>
            </w:tcBorders>
            <w:shd w:val="clear" w:color="auto" w:fill="00B050"/>
            <w:noWrap/>
            <w:vAlign w:val="bottom"/>
          </w:tcPr>
          <w:p w:rsidR="00086768" w:rsidRPr="00086768" w:rsidRDefault="00086768">
            <w:pPr>
              <w:rPr>
                <w:rFonts w:ascii="Trade Gothic LT Std Cn" w:hAnsi="Trade Gothic LT Std Cn" w:cs="Arial"/>
                <w:sz w:val="20"/>
              </w:rPr>
            </w:pPr>
            <w:r w:rsidRPr="00086768">
              <w:rPr>
                <w:rFonts w:ascii="Trade Gothic LT Std Cn" w:hAnsi="Trade Gothic LT Std Cn" w:cs="Arial"/>
                <w:sz w:val="20"/>
              </w:rPr>
              <w:t> </w:t>
            </w:r>
          </w:p>
        </w:tc>
      </w:tr>
      <w:tr w:rsidR="00AE6068" w:rsidRPr="00086768" w:rsidTr="00FC0A10">
        <w:trPr>
          <w:trHeight w:hRule="exact" w:val="397"/>
        </w:trPr>
        <w:tc>
          <w:tcPr>
            <w:tcW w:w="196" w:type="dxa"/>
            <w:tcBorders>
              <w:top w:val="nil"/>
              <w:left w:val="nil"/>
              <w:bottom w:val="nil"/>
              <w:right w:val="nil"/>
            </w:tcBorders>
            <w:shd w:val="clear" w:color="auto" w:fill="00B050"/>
            <w:noWrap/>
            <w:vAlign w:val="bottom"/>
          </w:tcPr>
          <w:p w:rsidR="00AE6068" w:rsidRPr="00086768" w:rsidRDefault="00AE6068">
            <w:pPr>
              <w:rPr>
                <w:rFonts w:ascii="Trade Gothic LT Std Cn" w:hAnsi="Trade Gothic LT Std Cn" w:cs="Arial"/>
                <w:sz w:val="20"/>
              </w:rPr>
            </w:pPr>
            <w:r w:rsidRPr="00086768">
              <w:rPr>
                <w:rFonts w:ascii="Trade Gothic LT Std Cn" w:hAnsi="Trade Gothic LT Std Cn" w:cs="Arial"/>
                <w:sz w:val="20"/>
              </w:rPr>
              <w:t> </w:t>
            </w:r>
          </w:p>
        </w:tc>
        <w:tc>
          <w:tcPr>
            <w:tcW w:w="10490" w:type="dxa"/>
            <w:gridSpan w:val="5"/>
            <w:tcBorders>
              <w:top w:val="nil"/>
              <w:left w:val="nil"/>
              <w:bottom w:val="nil"/>
              <w:right w:val="nil"/>
            </w:tcBorders>
            <w:shd w:val="clear" w:color="auto" w:fill="00B050"/>
            <w:noWrap/>
            <w:vAlign w:val="center"/>
          </w:tcPr>
          <w:p w:rsidR="00AE6068" w:rsidRPr="00086768" w:rsidRDefault="00050947" w:rsidP="00AE6068">
            <w:pPr>
              <w:jc w:val="center"/>
              <w:rPr>
                <w:rFonts w:ascii="Trade Gothic LT Std Cn" w:hAnsi="Trade Gothic LT Std Cn" w:cs="Arial"/>
                <w:b/>
                <w:color w:val="FFFFFF"/>
                <w:szCs w:val="24"/>
              </w:rPr>
            </w:pPr>
            <w:r w:rsidRPr="00086768">
              <w:rPr>
                <w:rFonts w:ascii="Trade Gothic LT Std Cn" w:hAnsi="Trade Gothic LT Std Cn" w:cs="Arial"/>
                <w:b/>
                <w:color w:val="FFFFFF"/>
                <w:szCs w:val="24"/>
              </w:rPr>
              <w:t>SCHUTZMASSNAHMEN UND VERHALTENSREGELN</w:t>
            </w:r>
          </w:p>
        </w:tc>
        <w:tc>
          <w:tcPr>
            <w:tcW w:w="196" w:type="dxa"/>
            <w:tcBorders>
              <w:top w:val="nil"/>
              <w:left w:val="nil"/>
              <w:bottom w:val="nil"/>
              <w:right w:val="nil"/>
            </w:tcBorders>
            <w:shd w:val="clear" w:color="auto" w:fill="00B050"/>
            <w:noWrap/>
            <w:vAlign w:val="bottom"/>
          </w:tcPr>
          <w:p w:rsidR="00AE6068" w:rsidRPr="00086768" w:rsidRDefault="00AE6068">
            <w:pPr>
              <w:rPr>
                <w:rFonts w:ascii="Trade Gothic LT Std Cn" w:hAnsi="Trade Gothic LT Std Cn" w:cs="Arial"/>
                <w:sz w:val="20"/>
              </w:rPr>
            </w:pPr>
            <w:r w:rsidRPr="00086768">
              <w:rPr>
                <w:rFonts w:ascii="Trade Gothic LT Std Cn" w:hAnsi="Trade Gothic LT Std Cn" w:cs="Arial"/>
                <w:sz w:val="20"/>
              </w:rPr>
              <w:t> </w:t>
            </w:r>
          </w:p>
        </w:tc>
      </w:tr>
      <w:tr w:rsidR="00086768" w:rsidRPr="00086768" w:rsidTr="00FC0A10">
        <w:trPr>
          <w:trHeight w:val="255"/>
        </w:trPr>
        <w:tc>
          <w:tcPr>
            <w:tcW w:w="196" w:type="dxa"/>
            <w:tcBorders>
              <w:top w:val="nil"/>
              <w:left w:val="nil"/>
              <w:bottom w:val="nil"/>
              <w:right w:val="nil"/>
            </w:tcBorders>
            <w:shd w:val="clear" w:color="auto" w:fill="00B050"/>
            <w:noWrap/>
            <w:vAlign w:val="bottom"/>
          </w:tcPr>
          <w:p w:rsidR="00086768" w:rsidRPr="00086768" w:rsidRDefault="00086768">
            <w:pPr>
              <w:rPr>
                <w:rFonts w:ascii="Trade Gothic LT Std Cn" w:hAnsi="Trade Gothic LT Std Cn" w:cs="Arial"/>
                <w:sz w:val="20"/>
              </w:rPr>
            </w:pPr>
            <w:r w:rsidRPr="00086768">
              <w:rPr>
                <w:rFonts w:ascii="Trade Gothic LT Std Cn" w:hAnsi="Trade Gothic LT Std Cn" w:cs="Arial"/>
                <w:sz w:val="20"/>
              </w:rPr>
              <w:t> </w:t>
            </w:r>
          </w:p>
        </w:tc>
        <w:tc>
          <w:tcPr>
            <w:tcW w:w="1228" w:type="dxa"/>
            <w:tcBorders>
              <w:top w:val="nil"/>
              <w:left w:val="nil"/>
              <w:right w:val="nil"/>
            </w:tcBorders>
            <w:shd w:val="clear" w:color="auto" w:fill="auto"/>
            <w:noWrap/>
          </w:tcPr>
          <w:p w:rsidR="00086768" w:rsidRPr="00086768" w:rsidRDefault="004E30B0" w:rsidP="00F578ED">
            <w:pPr>
              <w:jc w:val="center"/>
              <w:rPr>
                <w:rFonts w:ascii="Trade Gothic LT Std Cn" w:hAnsi="Trade Gothic LT Std Cn" w:cs="Arial"/>
                <w:sz w:val="20"/>
              </w:rPr>
            </w:pPr>
            <w:r>
              <w:rPr>
                <w:rFonts w:cs="Arial"/>
                <w:noProof/>
                <w:sz w:val="20"/>
              </w:rPr>
              <w:drawing>
                <wp:inline distT="0" distB="0" distL="0" distR="0" wp14:anchorId="7E8BBEB2" wp14:editId="521F9F76">
                  <wp:extent cx="561975" cy="561975"/>
                  <wp:effectExtent l="0" t="0" r="9525" b="9525"/>
                  <wp:docPr id="37" name="Grafik 37" descr="Schutzkleidung_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chutzkleidung_benutz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9262" w:type="dxa"/>
            <w:gridSpan w:val="4"/>
            <w:tcBorders>
              <w:top w:val="nil"/>
              <w:left w:val="nil"/>
              <w:right w:val="nil"/>
            </w:tcBorders>
            <w:shd w:val="clear" w:color="auto" w:fill="auto"/>
            <w:vAlign w:val="bottom"/>
          </w:tcPr>
          <w:p w:rsidR="004E30B0" w:rsidRDefault="004E30B0" w:rsidP="004E30B0">
            <w:pPr>
              <w:autoSpaceDE w:val="0"/>
              <w:autoSpaceDN w:val="0"/>
              <w:adjustRightInd w:val="0"/>
              <w:rPr>
                <w:rFonts w:ascii="Trade Gothic LT Std Cn" w:hAnsi="Trade Gothic LT Std Cn" w:cs="Arial"/>
                <w:b/>
                <w:sz w:val="20"/>
              </w:rPr>
            </w:pPr>
            <w:r>
              <w:rPr>
                <w:rFonts w:ascii="Trade Gothic LT Std Cn" w:hAnsi="Trade Gothic LT Std Cn" w:cs="Arial"/>
                <w:b/>
                <w:sz w:val="20"/>
              </w:rPr>
              <w:t>Maßnahmen zur Verhütung einer Exposition:</w:t>
            </w:r>
          </w:p>
          <w:p w:rsidR="004E30B0" w:rsidRDefault="004E30B0" w:rsidP="004E30B0">
            <w:pPr>
              <w:numPr>
                <w:ilvl w:val="0"/>
                <w:numId w:val="1"/>
              </w:numPr>
              <w:tabs>
                <w:tab w:val="num" w:pos="284"/>
              </w:tabs>
              <w:ind w:left="284" w:hanging="284"/>
              <w:rPr>
                <w:rFonts w:ascii="Trade Gothic LT Std Cn" w:hAnsi="Trade Gothic LT Std Cn" w:cs="Arial"/>
                <w:sz w:val="20"/>
              </w:rPr>
            </w:pPr>
            <w:r>
              <w:rPr>
                <w:rFonts w:ascii="Trade Gothic LT Std Cn" w:hAnsi="Trade Gothic LT Std Cn" w:cs="Arial"/>
                <w:sz w:val="20"/>
              </w:rPr>
              <w:t xml:space="preserve">Es können </w:t>
            </w:r>
            <w:proofErr w:type="spellStart"/>
            <w:r>
              <w:rPr>
                <w:rFonts w:ascii="Trade Gothic LT Std Cn" w:hAnsi="Trade Gothic LT Std Cn" w:cs="Arial"/>
                <w:sz w:val="20"/>
              </w:rPr>
              <w:t>Repellentien</w:t>
            </w:r>
            <w:proofErr w:type="spellEnd"/>
            <w:r>
              <w:rPr>
                <w:rFonts w:ascii="Trade Gothic LT Std Cn" w:hAnsi="Trade Gothic LT Std Cn" w:cs="Arial"/>
                <w:sz w:val="20"/>
              </w:rPr>
              <w:t xml:space="preserve"> (z. B. Anti Brumm® mit Wirkstoff </w:t>
            </w:r>
            <w:proofErr w:type="gramStart"/>
            <w:r>
              <w:rPr>
                <w:rFonts w:ascii="Trade Gothic LT Std Cn" w:hAnsi="Trade Gothic LT Std Cn" w:cs="Arial"/>
                <w:sz w:val="20"/>
              </w:rPr>
              <w:t xml:space="preserve">DEET,  </w:t>
            </w:r>
            <w:proofErr w:type="spellStart"/>
            <w:r>
              <w:rPr>
                <w:rFonts w:ascii="Trade Gothic LT Std Cn" w:hAnsi="Trade Gothic LT Std Cn" w:cs="Arial"/>
                <w:sz w:val="20"/>
              </w:rPr>
              <w:t>Autan</w:t>
            </w:r>
            <w:proofErr w:type="spellEnd"/>
            <w:proofErr w:type="gramEnd"/>
            <w:r>
              <w:rPr>
                <w:rFonts w:ascii="Trade Gothic LT Std Cn" w:hAnsi="Trade Gothic LT Std Cn" w:cs="Arial"/>
                <w:sz w:val="20"/>
              </w:rPr>
              <w:t xml:space="preserve">® mit Wirkstoff DEET oder </w:t>
            </w:r>
            <w:proofErr w:type="spellStart"/>
            <w:r>
              <w:rPr>
                <w:rFonts w:ascii="Trade Gothic LT Std Cn" w:hAnsi="Trade Gothic LT Std Cn"/>
                <w:sz w:val="20"/>
              </w:rPr>
              <w:t>Icaridin</w:t>
            </w:r>
            <w:proofErr w:type="spellEnd"/>
            <w:r>
              <w:rPr>
                <w:rFonts w:ascii="Trade Gothic LT Std Cn" w:hAnsi="Trade Gothic LT Std Cn"/>
                <w:sz w:val="20"/>
              </w:rPr>
              <w:t xml:space="preserve"> oder vergleichbare Produkte</w:t>
            </w:r>
            <w:r>
              <w:rPr>
                <w:rFonts w:ascii="Trade Gothic LT Std Cn" w:hAnsi="Trade Gothic LT Std Cn" w:cs="Arial"/>
                <w:sz w:val="20"/>
              </w:rPr>
              <w:t>) verwendet werden.</w:t>
            </w:r>
          </w:p>
          <w:p w:rsidR="004E30B0" w:rsidRPr="004E30B0" w:rsidRDefault="004E30B0" w:rsidP="004E30B0">
            <w:pPr>
              <w:numPr>
                <w:ilvl w:val="0"/>
                <w:numId w:val="1"/>
              </w:numPr>
              <w:tabs>
                <w:tab w:val="num" w:pos="284"/>
              </w:tabs>
              <w:ind w:left="284" w:hanging="284"/>
              <w:rPr>
                <w:rFonts w:ascii="Trade Gothic LT Std Cn" w:hAnsi="Trade Gothic LT Std Cn" w:cs="Arial"/>
                <w:sz w:val="20"/>
                <w:szCs w:val="22"/>
              </w:rPr>
            </w:pPr>
            <w:r>
              <w:rPr>
                <w:rFonts w:ascii="Trade Gothic LT Std Cn" w:hAnsi="Trade Gothic LT Std Cn" w:cs="Arial"/>
                <w:sz w:val="20"/>
              </w:rPr>
              <w:t>Nach Möglichkeit geschlossene Kleidung zu tragen.</w:t>
            </w:r>
          </w:p>
          <w:p w:rsidR="004E30B0" w:rsidRDefault="004E30B0" w:rsidP="004E30B0">
            <w:pPr>
              <w:numPr>
                <w:ilvl w:val="0"/>
                <w:numId w:val="1"/>
              </w:numPr>
              <w:tabs>
                <w:tab w:val="num" w:pos="284"/>
              </w:tabs>
              <w:ind w:left="284" w:hanging="284"/>
              <w:rPr>
                <w:rFonts w:ascii="Trade Gothic LT Std Cn" w:hAnsi="Trade Gothic LT Std Cn" w:cs="Arial"/>
                <w:sz w:val="20"/>
                <w:szCs w:val="22"/>
              </w:rPr>
            </w:pPr>
            <w:r>
              <w:rPr>
                <w:rFonts w:ascii="Trade Gothic LT Std Cn" w:hAnsi="Trade Gothic LT Std Cn" w:cs="Arial"/>
                <w:sz w:val="20"/>
              </w:rPr>
              <w:t>Die Kleidung während, und den Körper nach der Arbeit auf Zecken absuchen. Zecken setzen sich gern an warmen und geschützten Körperstellen fest (z. B. Kniebeuge, Armbeuge, unter Armbanduhren, in Schuhen), die zum Teil schlecht „einsehbar“ sind.</w:t>
            </w:r>
          </w:p>
          <w:p w:rsidR="004E30B0" w:rsidRDefault="004E30B0" w:rsidP="004E30B0">
            <w:pPr>
              <w:numPr>
                <w:ilvl w:val="0"/>
                <w:numId w:val="1"/>
              </w:numPr>
              <w:tabs>
                <w:tab w:val="num" w:pos="284"/>
              </w:tabs>
              <w:ind w:left="284" w:hanging="284"/>
              <w:rPr>
                <w:rFonts w:ascii="Trade Gothic LT Std Cn" w:hAnsi="Trade Gothic LT Std Cn" w:cs="Arial"/>
                <w:sz w:val="20"/>
              </w:rPr>
            </w:pPr>
            <w:r>
              <w:rPr>
                <w:rFonts w:ascii="Trade Gothic LT Std Cn" w:hAnsi="Trade Gothic LT Std Cn" w:cs="Arial"/>
                <w:sz w:val="20"/>
              </w:rPr>
              <w:t>Eine Schutzimpfung ist lediglich gegen FSME möglich.</w:t>
            </w:r>
          </w:p>
          <w:p w:rsidR="00086768" w:rsidRDefault="004E30B0" w:rsidP="004E30B0">
            <w:pPr>
              <w:numPr>
                <w:ilvl w:val="0"/>
                <w:numId w:val="1"/>
              </w:numPr>
              <w:tabs>
                <w:tab w:val="num" w:pos="284"/>
              </w:tabs>
              <w:ind w:left="284" w:hanging="284"/>
              <w:rPr>
                <w:rFonts w:ascii="Trade Gothic LT Std Cn" w:hAnsi="Trade Gothic LT Std Cn" w:cs="Arial"/>
                <w:sz w:val="20"/>
              </w:rPr>
            </w:pPr>
            <w:r>
              <w:rPr>
                <w:rFonts w:ascii="Trade Gothic LT Std Cn" w:hAnsi="Trade Gothic LT Std Cn" w:cs="Arial"/>
                <w:sz w:val="20"/>
              </w:rPr>
              <w:t>Es ist eine arbeitsmedizinische Pflichtvorsorge erforderlich.</w:t>
            </w:r>
          </w:p>
          <w:p w:rsidR="004E30B0" w:rsidRPr="004E30B0" w:rsidRDefault="004E30B0" w:rsidP="004E30B0">
            <w:pPr>
              <w:numPr>
                <w:ilvl w:val="0"/>
                <w:numId w:val="1"/>
              </w:numPr>
              <w:tabs>
                <w:tab w:val="num" w:pos="284"/>
              </w:tabs>
              <w:ind w:left="284" w:hanging="284"/>
              <w:rPr>
                <w:rFonts w:ascii="Trade Gothic LT Std Cn" w:hAnsi="Trade Gothic LT Std Cn" w:cs="Arial"/>
                <w:sz w:val="20"/>
              </w:rPr>
            </w:pPr>
          </w:p>
        </w:tc>
        <w:tc>
          <w:tcPr>
            <w:tcW w:w="196" w:type="dxa"/>
            <w:tcBorders>
              <w:top w:val="nil"/>
              <w:left w:val="nil"/>
              <w:bottom w:val="nil"/>
              <w:right w:val="nil"/>
            </w:tcBorders>
            <w:shd w:val="clear" w:color="auto" w:fill="00B050"/>
            <w:noWrap/>
            <w:vAlign w:val="bottom"/>
          </w:tcPr>
          <w:p w:rsidR="00086768" w:rsidRPr="00086768" w:rsidRDefault="00086768">
            <w:pPr>
              <w:rPr>
                <w:rFonts w:ascii="Trade Gothic LT Std Cn" w:hAnsi="Trade Gothic LT Std Cn" w:cs="Arial"/>
                <w:sz w:val="20"/>
              </w:rPr>
            </w:pPr>
            <w:r w:rsidRPr="00086768">
              <w:rPr>
                <w:rFonts w:ascii="Trade Gothic LT Std Cn" w:hAnsi="Trade Gothic LT Std Cn" w:cs="Arial"/>
                <w:sz w:val="20"/>
              </w:rPr>
              <w:t> </w:t>
            </w:r>
          </w:p>
        </w:tc>
      </w:tr>
      <w:tr w:rsidR="00050947" w:rsidRPr="00086768" w:rsidTr="00FC0A10">
        <w:trPr>
          <w:trHeight w:hRule="exact" w:val="397"/>
        </w:trPr>
        <w:tc>
          <w:tcPr>
            <w:tcW w:w="196" w:type="dxa"/>
            <w:tcBorders>
              <w:top w:val="nil"/>
              <w:left w:val="nil"/>
              <w:bottom w:val="nil"/>
              <w:right w:val="nil"/>
            </w:tcBorders>
            <w:shd w:val="clear" w:color="auto" w:fill="00B050"/>
            <w:noWrap/>
            <w:vAlign w:val="bottom"/>
          </w:tcPr>
          <w:p w:rsidR="00050947" w:rsidRPr="00086768" w:rsidRDefault="00050947">
            <w:pPr>
              <w:rPr>
                <w:rFonts w:ascii="Trade Gothic LT Std Cn" w:hAnsi="Trade Gothic LT Std Cn" w:cs="Arial"/>
                <w:sz w:val="20"/>
              </w:rPr>
            </w:pPr>
            <w:r w:rsidRPr="00086768">
              <w:rPr>
                <w:rFonts w:ascii="Trade Gothic LT Std Cn" w:hAnsi="Trade Gothic LT Std Cn" w:cs="Arial"/>
                <w:sz w:val="20"/>
              </w:rPr>
              <w:t> </w:t>
            </w:r>
          </w:p>
        </w:tc>
        <w:tc>
          <w:tcPr>
            <w:tcW w:w="10490" w:type="dxa"/>
            <w:gridSpan w:val="5"/>
            <w:tcBorders>
              <w:top w:val="nil"/>
              <w:left w:val="nil"/>
              <w:bottom w:val="nil"/>
              <w:right w:val="nil"/>
            </w:tcBorders>
            <w:shd w:val="clear" w:color="auto" w:fill="00B050"/>
            <w:noWrap/>
            <w:vAlign w:val="center"/>
          </w:tcPr>
          <w:p w:rsidR="00050947" w:rsidRPr="00086768" w:rsidRDefault="00050947" w:rsidP="00050947">
            <w:pPr>
              <w:jc w:val="center"/>
              <w:rPr>
                <w:rFonts w:ascii="Trade Gothic LT Std Cn" w:hAnsi="Trade Gothic LT Std Cn" w:cs="Arial"/>
                <w:b/>
                <w:color w:val="FFFFFF"/>
                <w:szCs w:val="24"/>
              </w:rPr>
            </w:pPr>
            <w:r w:rsidRPr="00086768">
              <w:rPr>
                <w:rFonts w:ascii="Trade Gothic LT Std Cn" w:hAnsi="Trade Gothic LT Std Cn" w:cs="Arial"/>
                <w:b/>
                <w:color w:val="FFFFFF"/>
                <w:szCs w:val="24"/>
              </w:rPr>
              <w:t xml:space="preserve">VERHALTEN </w:t>
            </w:r>
            <w:r w:rsidR="004D5998" w:rsidRPr="00086768">
              <w:rPr>
                <w:rFonts w:ascii="Trade Gothic LT Std Cn" w:hAnsi="Trade Gothic LT Std Cn" w:cs="Arial"/>
                <w:b/>
                <w:color w:val="FFFFFF"/>
                <w:szCs w:val="24"/>
              </w:rPr>
              <w:t>BEI STÖRUNGEN</w:t>
            </w:r>
            <w:r w:rsidR="00086768" w:rsidRPr="00086768">
              <w:rPr>
                <w:rFonts w:ascii="Trade Gothic LT Std Cn" w:hAnsi="Trade Gothic LT Std Cn" w:cs="Arial"/>
                <w:b/>
                <w:color w:val="FFFFFF"/>
                <w:szCs w:val="24"/>
              </w:rPr>
              <w:t xml:space="preserve"> / VERHALTEN IM GEFAHRFALL</w:t>
            </w:r>
          </w:p>
        </w:tc>
        <w:tc>
          <w:tcPr>
            <w:tcW w:w="196" w:type="dxa"/>
            <w:tcBorders>
              <w:top w:val="nil"/>
              <w:left w:val="nil"/>
              <w:bottom w:val="nil"/>
              <w:right w:val="nil"/>
            </w:tcBorders>
            <w:shd w:val="clear" w:color="auto" w:fill="00B050"/>
            <w:noWrap/>
            <w:vAlign w:val="bottom"/>
          </w:tcPr>
          <w:p w:rsidR="00050947" w:rsidRPr="00086768" w:rsidRDefault="00050947">
            <w:pPr>
              <w:rPr>
                <w:rFonts w:ascii="Trade Gothic LT Std Cn" w:hAnsi="Trade Gothic LT Std Cn" w:cs="Arial"/>
                <w:sz w:val="20"/>
              </w:rPr>
            </w:pPr>
            <w:r w:rsidRPr="00086768">
              <w:rPr>
                <w:rFonts w:ascii="Trade Gothic LT Std Cn" w:hAnsi="Trade Gothic LT Std Cn" w:cs="Arial"/>
                <w:sz w:val="20"/>
              </w:rPr>
              <w:t> </w:t>
            </w:r>
          </w:p>
        </w:tc>
      </w:tr>
      <w:tr w:rsidR="00086768" w:rsidRPr="00086768" w:rsidTr="00FC0A10">
        <w:trPr>
          <w:trHeight w:val="255"/>
        </w:trPr>
        <w:tc>
          <w:tcPr>
            <w:tcW w:w="196" w:type="dxa"/>
            <w:tcBorders>
              <w:top w:val="nil"/>
              <w:left w:val="nil"/>
              <w:bottom w:val="nil"/>
              <w:right w:val="nil"/>
            </w:tcBorders>
            <w:shd w:val="clear" w:color="auto" w:fill="00B050"/>
            <w:noWrap/>
            <w:vAlign w:val="bottom"/>
          </w:tcPr>
          <w:p w:rsidR="00086768" w:rsidRPr="00086768" w:rsidRDefault="00086768">
            <w:pPr>
              <w:rPr>
                <w:rFonts w:ascii="Trade Gothic LT Std Cn" w:hAnsi="Trade Gothic LT Std Cn" w:cs="Arial"/>
                <w:sz w:val="20"/>
              </w:rPr>
            </w:pPr>
            <w:r w:rsidRPr="00086768">
              <w:rPr>
                <w:rFonts w:ascii="Trade Gothic LT Std Cn" w:hAnsi="Trade Gothic LT Std Cn" w:cs="Arial"/>
                <w:sz w:val="20"/>
              </w:rPr>
              <w:t> </w:t>
            </w:r>
          </w:p>
        </w:tc>
        <w:tc>
          <w:tcPr>
            <w:tcW w:w="1228" w:type="dxa"/>
            <w:tcBorders>
              <w:top w:val="nil"/>
              <w:left w:val="nil"/>
              <w:right w:val="nil"/>
            </w:tcBorders>
            <w:shd w:val="clear" w:color="auto" w:fill="auto"/>
            <w:noWrap/>
          </w:tcPr>
          <w:p w:rsidR="00086768" w:rsidRPr="00086768" w:rsidRDefault="00086768" w:rsidP="00F578ED">
            <w:pPr>
              <w:jc w:val="center"/>
              <w:rPr>
                <w:rFonts w:ascii="Trade Gothic LT Std Cn" w:hAnsi="Trade Gothic LT Std Cn" w:cs="Arial"/>
                <w:sz w:val="20"/>
              </w:rPr>
            </w:pPr>
          </w:p>
        </w:tc>
        <w:tc>
          <w:tcPr>
            <w:tcW w:w="9262" w:type="dxa"/>
            <w:gridSpan w:val="4"/>
            <w:tcBorders>
              <w:top w:val="nil"/>
              <w:left w:val="nil"/>
              <w:right w:val="nil"/>
            </w:tcBorders>
            <w:shd w:val="clear" w:color="auto" w:fill="auto"/>
            <w:vAlign w:val="bottom"/>
          </w:tcPr>
          <w:p w:rsidR="004E30B0" w:rsidRDefault="004E30B0" w:rsidP="004E30B0">
            <w:pPr>
              <w:numPr>
                <w:ilvl w:val="0"/>
                <w:numId w:val="4"/>
              </w:numPr>
              <w:tabs>
                <w:tab w:val="num" w:pos="426"/>
              </w:tabs>
              <w:ind w:left="426" w:hanging="426"/>
              <w:rPr>
                <w:rFonts w:ascii="Trade Gothic LT Std Cn" w:hAnsi="Trade Gothic LT Std Cn" w:cs="Arial"/>
                <w:sz w:val="20"/>
              </w:rPr>
            </w:pPr>
            <w:r>
              <w:rPr>
                <w:rFonts w:ascii="Trade Gothic LT Std Cn" w:hAnsi="Trade Gothic LT Std Cn" w:cs="Arial"/>
                <w:sz w:val="20"/>
              </w:rPr>
              <w:t xml:space="preserve">Zu einer </w:t>
            </w:r>
            <w:proofErr w:type="spellStart"/>
            <w:r>
              <w:rPr>
                <w:rFonts w:ascii="Trade Gothic LT Std Cn" w:hAnsi="Trade Gothic LT Std Cn" w:cs="Arial"/>
                <w:sz w:val="20"/>
              </w:rPr>
              <w:t>Borrelien</w:t>
            </w:r>
            <w:proofErr w:type="spellEnd"/>
            <w:r>
              <w:rPr>
                <w:rFonts w:ascii="Trade Gothic LT Std Cn" w:hAnsi="Trade Gothic LT Std Cn" w:cs="Arial"/>
                <w:sz w:val="20"/>
              </w:rPr>
              <w:t xml:space="preserve">-Infektion kommt es erst 8-10 Stunden nach dem Stich. Die Entfernung einer Zecke sollte rasch erfolgen, ist aber auch Stunden nach dem Stich noch sinnvoll und erforderlich. </w:t>
            </w:r>
            <w:r>
              <w:rPr>
                <w:rFonts w:ascii="Trade Gothic LT Std Cn" w:hAnsi="Trade Gothic LT Std Cn" w:cs="Arial"/>
                <w:bCs/>
                <w:sz w:val="20"/>
              </w:rPr>
              <w:t>Die Zecke ist mit einer Pinzette oder Zeckenkarte zu entfernen, oder es ist ein Arzt aufzusuchen.</w:t>
            </w:r>
          </w:p>
          <w:p w:rsidR="004E30B0" w:rsidRDefault="004E30B0" w:rsidP="004E30B0">
            <w:pPr>
              <w:numPr>
                <w:ilvl w:val="0"/>
                <w:numId w:val="4"/>
              </w:numPr>
              <w:tabs>
                <w:tab w:val="num" w:pos="426"/>
              </w:tabs>
              <w:ind w:left="426" w:hanging="426"/>
              <w:rPr>
                <w:rFonts w:ascii="Trade Gothic LT Std Cn" w:hAnsi="Trade Gothic LT Std Cn" w:cs="Arial"/>
                <w:sz w:val="20"/>
              </w:rPr>
            </w:pPr>
            <w:r>
              <w:rPr>
                <w:rFonts w:ascii="Trade Gothic LT Std Cn" w:hAnsi="Trade Gothic LT Std Cn" w:cs="Arial"/>
                <w:sz w:val="20"/>
              </w:rPr>
              <w:t>Es ist empfehlenswert, die Stichstelle zu markieren und weiter zu beobachten.</w:t>
            </w:r>
          </w:p>
          <w:p w:rsidR="004E30B0" w:rsidRDefault="004E30B0" w:rsidP="004E30B0">
            <w:pPr>
              <w:numPr>
                <w:ilvl w:val="0"/>
                <w:numId w:val="4"/>
              </w:numPr>
              <w:tabs>
                <w:tab w:val="num" w:pos="426"/>
              </w:tabs>
              <w:ind w:left="426" w:hanging="426"/>
              <w:rPr>
                <w:rFonts w:ascii="Trade Gothic LT Std Cn" w:hAnsi="Trade Gothic LT Std Cn" w:cs="Arial"/>
                <w:sz w:val="20"/>
              </w:rPr>
            </w:pPr>
            <w:r>
              <w:rPr>
                <w:rFonts w:ascii="Trade Gothic LT Std Cn" w:hAnsi="Trade Gothic LT Std Cn" w:cs="Arial"/>
                <w:sz w:val="20"/>
              </w:rPr>
              <w:t>Nach Entfernung der Zecke ist die Wunde mit Wunddesinfektionsmitteln zu desinfizieren.</w:t>
            </w:r>
          </w:p>
          <w:p w:rsidR="00086768" w:rsidRDefault="004E30B0" w:rsidP="004E30B0">
            <w:pPr>
              <w:numPr>
                <w:ilvl w:val="0"/>
                <w:numId w:val="4"/>
              </w:numPr>
              <w:tabs>
                <w:tab w:val="num" w:pos="426"/>
              </w:tabs>
              <w:ind w:left="426" w:hanging="426"/>
              <w:rPr>
                <w:rFonts w:ascii="Trade Gothic LT Std Cn" w:hAnsi="Trade Gothic LT Std Cn" w:cs="Arial"/>
                <w:sz w:val="20"/>
              </w:rPr>
            </w:pPr>
            <w:r>
              <w:rPr>
                <w:rFonts w:ascii="Trade Gothic LT Std Cn" w:hAnsi="Trade Gothic LT Std Cn" w:cs="Arial"/>
                <w:sz w:val="20"/>
              </w:rPr>
              <w:t xml:space="preserve">Beim Auftreten akuter Krankheitssymptome nach einem Zeckenstich </w:t>
            </w:r>
            <w:r>
              <w:rPr>
                <w:rFonts w:ascii="Trade Gothic LT Std Cn" w:hAnsi="Trade Gothic LT Std Cn" w:cs="Arial"/>
                <w:bCs/>
                <w:sz w:val="20"/>
              </w:rPr>
              <w:t xml:space="preserve">(Wanderröte, Fieber, Schwellungen </w:t>
            </w:r>
            <w:r>
              <w:rPr>
                <w:rFonts w:ascii="Trade Gothic LT Std Cn" w:hAnsi="Trade Gothic LT Std Cn" w:cs="Arial"/>
                <w:bCs/>
                <w:sz w:val="20"/>
              </w:rPr>
              <w:br/>
              <w:t xml:space="preserve">u. a.) </w:t>
            </w:r>
            <w:r>
              <w:rPr>
                <w:rFonts w:ascii="Trade Gothic LT Std Cn" w:hAnsi="Trade Gothic LT Std Cn" w:cs="Arial"/>
                <w:sz w:val="20"/>
              </w:rPr>
              <w:t>ist ein Arzt aufzusuchen mit dem Hinweis auf die gefährdende Tätigkeit.</w:t>
            </w:r>
          </w:p>
          <w:p w:rsidR="004E30B0" w:rsidRPr="004E30B0" w:rsidRDefault="004E30B0" w:rsidP="004E30B0">
            <w:pPr>
              <w:numPr>
                <w:ilvl w:val="0"/>
                <w:numId w:val="4"/>
              </w:numPr>
              <w:tabs>
                <w:tab w:val="num" w:pos="426"/>
              </w:tabs>
              <w:ind w:left="426" w:hanging="426"/>
              <w:rPr>
                <w:rFonts w:ascii="Trade Gothic LT Std Cn" w:hAnsi="Trade Gothic LT Std Cn" w:cs="Arial"/>
                <w:sz w:val="20"/>
              </w:rPr>
            </w:pPr>
          </w:p>
        </w:tc>
        <w:tc>
          <w:tcPr>
            <w:tcW w:w="196" w:type="dxa"/>
            <w:tcBorders>
              <w:top w:val="nil"/>
              <w:left w:val="nil"/>
              <w:bottom w:val="nil"/>
              <w:right w:val="nil"/>
            </w:tcBorders>
            <w:shd w:val="clear" w:color="auto" w:fill="00B050"/>
            <w:noWrap/>
            <w:vAlign w:val="bottom"/>
          </w:tcPr>
          <w:p w:rsidR="00086768" w:rsidRPr="00086768" w:rsidRDefault="00086768">
            <w:pPr>
              <w:rPr>
                <w:rFonts w:ascii="Trade Gothic LT Std Cn" w:hAnsi="Trade Gothic LT Std Cn" w:cs="Arial"/>
                <w:sz w:val="20"/>
              </w:rPr>
            </w:pPr>
            <w:r w:rsidRPr="00086768">
              <w:rPr>
                <w:rFonts w:ascii="Trade Gothic LT Std Cn" w:hAnsi="Trade Gothic LT Std Cn" w:cs="Arial"/>
                <w:sz w:val="20"/>
              </w:rPr>
              <w:t> </w:t>
            </w:r>
          </w:p>
        </w:tc>
      </w:tr>
      <w:tr w:rsidR="00050947" w:rsidRPr="00086768" w:rsidTr="00FC0A10">
        <w:trPr>
          <w:trHeight w:hRule="exact" w:val="397"/>
        </w:trPr>
        <w:tc>
          <w:tcPr>
            <w:tcW w:w="196" w:type="dxa"/>
            <w:tcBorders>
              <w:top w:val="nil"/>
              <w:left w:val="nil"/>
              <w:bottom w:val="nil"/>
              <w:right w:val="nil"/>
            </w:tcBorders>
            <w:shd w:val="clear" w:color="auto" w:fill="00B050"/>
            <w:noWrap/>
            <w:vAlign w:val="bottom"/>
          </w:tcPr>
          <w:p w:rsidR="00050947" w:rsidRPr="00086768" w:rsidRDefault="00050947">
            <w:pPr>
              <w:rPr>
                <w:rFonts w:ascii="Trade Gothic LT Std Cn" w:hAnsi="Trade Gothic LT Std Cn" w:cs="Arial"/>
                <w:sz w:val="20"/>
              </w:rPr>
            </w:pPr>
            <w:r w:rsidRPr="00086768">
              <w:rPr>
                <w:rFonts w:ascii="Trade Gothic LT Std Cn" w:hAnsi="Trade Gothic LT Std Cn" w:cs="Arial"/>
                <w:sz w:val="20"/>
              </w:rPr>
              <w:t> </w:t>
            </w:r>
          </w:p>
        </w:tc>
        <w:tc>
          <w:tcPr>
            <w:tcW w:w="10490" w:type="dxa"/>
            <w:gridSpan w:val="5"/>
            <w:tcBorders>
              <w:top w:val="nil"/>
              <w:left w:val="nil"/>
              <w:bottom w:val="nil"/>
              <w:right w:val="nil"/>
            </w:tcBorders>
            <w:shd w:val="clear" w:color="auto" w:fill="00B050"/>
            <w:noWrap/>
            <w:vAlign w:val="center"/>
          </w:tcPr>
          <w:p w:rsidR="00050947" w:rsidRPr="00086768" w:rsidRDefault="004D5998" w:rsidP="00050947">
            <w:pPr>
              <w:jc w:val="center"/>
              <w:rPr>
                <w:rFonts w:ascii="Trade Gothic LT Std Cn" w:hAnsi="Trade Gothic LT Std Cn" w:cs="Arial"/>
                <w:b/>
                <w:color w:val="FFFFFF"/>
                <w:szCs w:val="24"/>
              </w:rPr>
            </w:pPr>
            <w:r w:rsidRPr="00086768">
              <w:rPr>
                <w:rFonts w:ascii="Trade Gothic LT Std Cn" w:hAnsi="Trade Gothic LT Std Cn" w:cs="Arial"/>
                <w:b/>
                <w:color w:val="FFFFFF"/>
                <w:szCs w:val="24"/>
              </w:rPr>
              <w:t>VERHAL</w:t>
            </w:r>
            <w:r w:rsidR="00086768" w:rsidRPr="00086768">
              <w:rPr>
                <w:rFonts w:ascii="Trade Gothic LT Std Cn" w:hAnsi="Trade Gothic LT Std Cn" w:cs="Arial"/>
                <w:b/>
                <w:color w:val="FFFFFF"/>
                <w:szCs w:val="24"/>
              </w:rPr>
              <w:t>TEN BEI UNFÄLLEN - ERSTE HILFE</w:t>
            </w:r>
          </w:p>
        </w:tc>
        <w:tc>
          <w:tcPr>
            <w:tcW w:w="196" w:type="dxa"/>
            <w:tcBorders>
              <w:top w:val="nil"/>
              <w:left w:val="nil"/>
              <w:bottom w:val="nil"/>
              <w:right w:val="nil"/>
            </w:tcBorders>
            <w:shd w:val="clear" w:color="auto" w:fill="00B050"/>
            <w:noWrap/>
            <w:vAlign w:val="bottom"/>
          </w:tcPr>
          <w:p w:rsidR="00050947" w:rsidRPr="00086768" w:rsidRDefault="00050947">
            <w:pPr>
              <w:rPr>
                <w:rFonts w:ascii="Trade Gothic LT Std Cn" w:hAnsi="Trade Gothic LT Std Cn" w:cs="Arial"/>
                <w:sz w:val="20"/>
              </w:rPr>
            </w:pPr>
            <w:r w:rsidRPr="00086768">
              <w:rPr>
                <w:rFonts w:ascii="Trade Gothic LT Std Cn" w:hAnsi="Trade Gothic LT Std Cn" w:cs="Arial"/>
                <w:sz w:val="20"/>
              </w:rPr>
              <w:t> </w:t>
            </w:r>
          </w:p>
        </w:tc>
      </w:tr>
      <w:tr w:rsidR="00086768" w:rsidRPr="00086768" w:rsidTr="00FC0A10">
        <w:trPr>
          <w:trHeight w:val="255"/>
        </w:trPr>
        <w:tc>
          <w:tcPr>
            <w:tcW w:w="196" w:type="dxa"/>
            <w:tcBorders>
              <w:top w:val="nil"/>
              <w:left w:val="nil"/>
              <w:bottom w:val="nil"/>
              <w:right w:val="nil"/>
            </w:tcBorders>
            <w:shd w:val="clear" w:color="auto" w:fill="00B050"/>
            <w:noWrap/>
            <w:vAlign w:val="bottom"/>
          </w:tcPr>
          <w:p w:rsidR="00086768" w:rsidRPr="00086768" w:rsidRDefault="00086768">
            <w:pPr>
              <w:rPr>
                <w:rFonts w:ascii="Trade Gothic LT Std Cn" w:hAnsi="Trade Gothic LT Std Cn" w:cs="Arial"/>
                <w:sz w:val="20"/>
              </w:rPr>
            </w:pPr>
            <w:r w:rsidRPr="00086768">
              <w:rPr>
                <w:rFonts w:ascii="Trade Gothic LT Std Cn" w:hAnsi="Trade Gothic LT Std Cn" w:cs="Arial"/>
                <w:sz w:val="20"/>
              </w:rPr>
              <w:t> </w:t>
            </w:r>
          </w:p>
        </w:tc>
        <w:tc>
          <w:tcPr>
            <w:tcW w:w="1228" w:type="dxa"/>
            <w:tcBorders>
              <w:top w:val="nil"/>
              <w:left w:val="nil"/>
              <w:right w:val="nil"/>
            </w:tcBorders>
            <w:shd w:val="clear" w:color="auto" w:fill="auto"/>
            <w:noWrap/>
          </w:tcPr>
          <w:p w:rsidR="00086768" w:rsidRPr="00086768" w:rsidRDefault="004E30B0" w:rsidP="00F578ED">
            <w:pPr>
              <w:jc w:val="center"/>
              <w:rPr>
                <w:rFonts w:ascii="Trade Gothic LT Std Cn" w:hAnsi="Trade Gothic LT Std Cn" w:cs="Arial"/>
                <w:sz w:val="20"/>
              </w:rPr>
            </w:pPr>
            <w:r>
              <w:rPr>
                <w:rFonts w:cs="Arial"/>
                <w:noProof/>
                <w:sz w:val="20"/>
              </w:rPr>
              <w:drawing>
                <wp:inline distT="0" distB="0" distL="0" distR="0" wp14:anchorId="3987EB7D" wp14:editId="2E61EDBB">
                  <wp:extent cx="485775" cy="4857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9262" w:type="dxa"/>
            <w:gridSpan w:val="4"/>
            <w:tcBorders>
              <w:top w:val="nil"/>
              <w:left w:val="nil"/>
              <w:right w:val="nil"/>
            </w:tcBorders>
            <w:shd w:val="clear" w:color="auto" w:fill="auto"/>
            <w:vAlign w:val="bottom"/>
          </w:tcPr>
          <w:p w:rsidR="004E30B0" w:rsidRDefault="004E30B0" w:rsidP="004E30B0">
            <w:pPr>
              <w:numPr>
                <w:ilvl w:val="0"/>
                <w:numId w:val="1"/>
              </w:numPr>
              <w:tabs>
                <w:tab w:val="num" w:pos="284"/>
              </w:tabs>
              <w:ind w:left="284" w:hanging="284"/>
              <w:rPr>
                <w:rFonts w:ascii="Trade Gothic LT Std Cn" w:hAnsi="Trade Gothic LT Std Cn" w:cs="Arial"/>
                <w:sz w:val="20"/>
              </w:rPr>
            </w:pPr>
            <w:r>
              <w:rPr>
                <w:rFonts w:ascii="Trade Gothic LT Std Cn" w:hAnsi="Trade Gothic LT Std Cn" w:cs="Arial"/>
                <w:sz w:val="20"/>
              </w:rPr>
              <w:t xml:space="preserve">Der Erste-Hilfe-Kasten ist um eine Pinzette oder eine Zeckenkarte sowie um ein Desinfektionsmittel zu ergänzen. Erste-Hilfe </w:t>
            </w:r>
          </w:p>
          <w:p w:rsidR="004E30B0" w:rsidRDefault="004E30B0" w:rsidP="004E30B0">
            <w:pPr>
              <w:ind w:left="284"/>
              <w:rPr>
                <w:rFonts w:ascii="Trade Gothic LT Std Cn" w:hAnsi="Trade Gothic LT Std Cn" w:cs="Arial"/>
                <w:sz w:val="20"/>
              </w:rPr>
            </w:pPr>
          </w:p>
          <w:p w:rsidR="004E30B0" w:rsidRDefault="004E30B0" w:rsidP="004E30B0">
            <w:pPr>
              <w:numPr>
                <w:ilvl w:val="0"/>
                <w:numId w:val="1"/>
              </w:numPr>
              <w:tabs>
                <w:tab w:val="num" w:pos="284"/>
              </w:tabs>
              <w:ind w:left="284" w:hanging="284"/>
              <w:rPr>
                <w:rFonts w:ascii="Trade Gothic LT Std Cn" w:hAnsi="Trade Gothic LT Std Cn" w:cs="Arial"/>
                <w:sz w:val="20"/>
              </w:rPr>
            </w:pPr>
            <w:r>
              <w:rPr>
                <w:rFonts w:ascii="Trade Gothic LT Std Cn" w:hAnsi="Trade Gothic LT Std Cn" w:cs="Arial"/>
                <w:sz w:val="20"/>
              </w:rPr>
              <w:t>Material befindet sich an folgendem Ort ……………………….</w:t>
            </w:r>
          </w:p>
          <w:p w:rsidR="004E30B0" w:rsidRDefault="004E30B0" w:rsidP="004E30B0">
            <w:pPr>
              <w:ind w:left="284"/>
              <w:rPr>
                <w:rFonts w:ascii="Trade Gothic LT Std Cn" w:hAnsi="Trade Gothic LT Std Cn" w:cs="Arial"/>
                <w:sz w:val="20"/>
              </w:rPr>
            </w:pPr>
          </w:p>
          <w:p w:rsidR="004E30B0" w:rsidRDefault="004E30B0" w:rsidP="004E30B0">
            <w:pPr>
              <w:ind w:left="284"/>
              <w:rPr>
                <w:rFonts w:ascii="Trade Gothic LT Std Cn" w:hAnsi="Trade Gothic LT Std Cn" w:cs="Arial"/>
                <w:bCs/>
                <w:sz w:val="20"/>
              </w:rPr>
            </w:pPr>
            <w:r>
              <w:rPr>
                <w:rFonts w:ascii="Trade Gothic LT Std Cn" w:hAnsi="Trade Gothic LT Std Cn" w:cs="Arial"/>
                <w:sz w:val="20"/>
              </w:rPr>
              <w:t>Zeckenstiche sind in das Verbandbuch einzutragen.</w:t>
            </w:r>
          </w:p>
          <w:p w:rsidR="004E30B0" w:rsidRPr="004E30B0" w:rsidRDefault="004E30B0" w:rsidP="004E30B0">
            <w:pPr>
              <w:ind w:left="284"/>
              <w:rPr>
                <w:rFonts w:ascii="Trade Gothic LT Std Cn" w:hAnsi="Trade Gothic LT Std Cn" w:cs="Arial"/>
                <w:bCs/>
                <w:sz w:val="20"/>
              </w:rPr>
            </w:pPr>
          </w:p>
          <w:p w:rsidR="00086768" w:rsidRPr="004E30B0" w:rsidRDefault="004E30B0" w:rsidP="004E30B0">
            <w:pPr>
              <w:numPr>
                <w:ilvl w:val="0"/>
                <w:numId w:val="1"/>
              </w:numPr>
              <w:tabs>
                <w:tab w:val="num" w:pos="284"/>
              </w:tabs>
              <w:ind w:left="284" w:hanging="284"/>
              <w:rPr>
                <w:rFonts w:ascii="Trade Gothic LT Std Cn" w:hAnsi="Trade Gothic LT Std Cn" w:cs="Arial"/>
                <w:bCs/>
                <w:sz w:val="20"/>
              </w:rPr>
            </w:pPr>
            <w:r>
              <w:rPr>
                <w:rFonts w:ascii="Trade Gothic LT Std Cn" w:hAnsi="Trade Gothic LT Std Cn" w:cs="Arial"/>
                <w:sz w:val="20"/>
              </w:rPr>
              <w:t>Ersthelfer: ………………………..</w:t>
            </w:r>
          </w:p>
        </w:tc>
        <w:tc>
          <w:tcPr>
            <w:tcW w:w="196" w:type="dxa"/>
            <w:tcBorders>
              <w:top w:val="nil"/>
              <w:left w:val="nil"/>
              <w:bottom w:val="nil"/>
              <w:right w:val="nil"/>
            </w:tcBorders>
            <w:shd w:val="clear" w:color="auto" w:fill="00B050"/>
            <w:noWrap/>
            <w:vAlign w:val="bottom"/>
          </w:tcPr>
          <w:p w:rsidR="00086768" w:rsidRPr="00086768" w:rsidRDefault="00086768">
            <w:pPr>
              <w:rPr>
                <w:rFonts w:ascii="Trade Gothic LT Std Cn" w:hAnsi="Trade Gothic LT Std Cn" w:cs="Arial"/>
                <w:sz w:val="20"/>
              </w:rPr>
            </w:pPr>
            <w:r w:rsidRPr="00086768">
              <w:rPr>
                <w:rFonts w:ascii="Trade Gothic LT Std Cn" w:hAnsi="Trade Gothic LT Std Cn" w:cs="Arial"/>
                <w:sz w:val="20"/>
              </w:rPr>
              <w:t> </w:t>
            </w:r>
          </w:p>
        </w:tc>
      </w:tr>
      <w:tr w:rsidR="004D5998" w:rsidRPr="00086768" w:rsidTr="00FC0A10">
        <w:trPr>
          <w:cantSplit/>
          <w:trHeight w:hRule="exact" w:val="272"/>
        </w:trPr>
        <w:tc>
          <w:tcPr>
            <w:tcW w:w="196" w:type="dxa"/>
            <w:tcBorders>
              <w:top w:val="nil"/>
              <w:left w:val="nil"/>
              <w:bottom w:val="nil"/>
              <w:right w:val="nil"/>
            </w:tcBorders>
            <w:shd w:val="clear" w:color="auto" w:fill="00B050"/>
            <w:noWrap/>
            <w:vAlign w:val="bottom"/>
          </w:tcPr>
          <w:p w:rsidR="004D5998" w:rsidRPr="00086768" w:rsidRDefault="004D5998" w:rsidP="00AB3C70">
            <w:pPr>
              <w:rPr>
                <w:rFonts w:ascii="Trade Gothic LT Std Cn" w:hAnsi="Trade Gothic LT Std Cn" w:cs="Arial"/>
                <w:sz w:val="20"/>
              </w:rPr>
            </w:pPr>
            <w:r w:rsidRPr="00086768">
              <w:rPr>
                <w:rFonts w:ascii="Trade Gothic LT Std Cn" w:hAnsi="Trade Gothic LT Std Cn" w:cs="Arial"/>
                <w:sz w:val="20"/>
              </w:rPr>
              <w:t> </w:t>
            </w:r>
          </w:p>
        </w:tc>
        <w:tc>
          <w:tcPr>
            <w:tcW w:w="10490" w:type="dxa"/>
            <w:gridSpan w:val="5"/>
            <w:tcBorders>
              <w:top w:val="nil"/>
              <w:left w:val="nil"/>
              <w:bottom w:val="nil"/>
              <w:right w:val="nil"/>
            </w:tcBorders>
            <w:shd w:val="clear" w:color="auto" w:fill="00B050"/>
            <w:noWrap/>
            <w:vAlign w:val="center"/>
          </w:tcPr>
          <w:p w:rsidR="004D5998" w:rsidRPr="00086768" w:rsidRDefault="004D5998" w:rsidP="00AB3C70">
            <w:pPr>
              <w:rPr>
                <w:rFonts w:ascii="Trade Gothic LT Std Cn" w:hAnsi="Trade Gothic LT Std Cn" w:cs="Arial"/>
                <w:sz w:val="20"/>
              </w:rPr>
            </w:pPr>
            <w:r w:rsidRPr="00086768">
              <w:rPr>
                <w:rFonts w:ascii="Trade Gothic LT Std Cn" w:hAnsi="Trade Gothic LT Std Cn" w:cs="Arial"/>
                <w:sz w:val="20"/>
              </w:rPr>
              <w:t> </w:t>
            </w:r>
          </w:p>
          <w:p w:rsidR="004D5998" w:rsidRPr="00086768" w:rsidRDefault="004D5998" w:rsidP="00DF7B60">
            <w:pPr>
              <w:rPr>
                <w:rFonts w:ascii="Trade Gothic LT Std Cn" w:hAnsi="Trade Gothic LT Std Cn" w:cs="Arial"/>
                <w:sz w:val="20"/>
              </w:rPr>
            </w:pPr>
            <w:r w:rsidRPr="00086768">
              <w:rPr>
                <w:rFonts w:ascii="Trade Gothic LT Std Cn" w:hAnsi="Trade Gothic LT Std Cn" w:cs="Arial"/>
                <w:sz w:val="20"/>
              </w:rPr>
              <w:t> </w:t>
            </w:r>
          </w:p>
          <w:p w:rsidR="004D5998" w:rsidRPr="00086768" w:rsidRDefault="004D5998" w:rsidP="00DF7B60">
            <w:pPr>
              <w:rPr>
                <w:rFonts w:ascii="Trade Gothic LT Std Cn" w:hAnsi="Trade Gothic LT Std Cn" w:cs="Arial"/>
                <w:sz w:val="20"/>
              </w:rPr>
            </w:pPr>
            <w:r w:rsidRPr="00086768">
              <w:rPr>
                <w:rFonts w:ascii="Trade Gothic LT Std Cn" w:hAnsi="Trade Gothic LT Std Cn" w:cs="Arial"/>
                <w:sz w:val="20"/>
              </w:rPr>
              <w:t> </w:t>
            </w:r>
          </w:p>
          <w:p w:rsidR="004D5998" w:rsidRPr="00086768" w:rsidRDefault="004D5998" w:rsidP="00DF7B60">
            <w:pPr>
              <w:rPr>
                <w:rFonts w:ascii="Trade Gothic LT Std Cn" w:hAnsi="Trade Gothic LT Std Cn" w:cs="Arial"/>
                <w:sz w:val="20"/>
              </w:rPr>
            </w:pPr>
            <w:r w:rsidRPr="00086768">
              <w:rPr>
                <w:rFonts w:ascii="Trade Gothic LT Std Cn" w:hAnsi="Trade Gothic LT Std Cn" w:cs="Arial"/>
                <w:sz w:val="20"/>
              </w:rPr>
              <w:t> </w:t>
            </w:r>
          </w:p>
          <w:p w:rsidR="004D5998" w:rsidRPr="00086768" w:rsidRDefault="004D5998" w:rsidP="00DF7B60">
            <w:pPr>
              <w:rPr>
                <w:rFonts w:ascii="Trade Gothic LT Std Cn" w:hAnsi="Trade Gothic LT Std Cn" w:cs="Arial"/>
                <w:sz w:val="20"/>
              </w:rPr>
            </w:pPr>
            <w:r w:rsidRPr="00086768">
              <w:rPr>
                <w:rFonts w:ascii="Trade Gothic LT Std Cn" w:hAnsi="Trade Gothic LT Std Cn" w:cs="Arial"/>
                <w:sz w:val="20"/>
              </w:rPr>
              <w:t> </w:t>
            </w:r>
          </w:p>
        </w:tc>
        <w:tc>
          <w:tcPr>
            <w:tcW w:w="196" w:type="dxa"/>
            <w:tcBorders>
              <w:top w:val="nil"/>
              <w:left w:val="nil"/>
              <w:bottom w:val="nil"/>
              <w:right w:val="nil"/>
            </w:tcBorders>
            <w:shd w:val="clear" w:color="auto" w:fill="00B050"/>
            <w:noWrap/>
            <w:vAlign w:val="bottom"/>
          </w:tcPr>
          <w:p w:rsidR="004D5998" w:rsidRPr="00086768" w:rsidRDefault="004D5998" w:rsidP="00DF7B60">
            <w:pPr>
              <w:rPr>
                <w:rFonts w:ascii="Trade Gothic LT Std Cn" w:hAnsi="Trade Gothic LT Std Cn" w:cs="Arial"/>
                <w:sz w:val="20"/>
              </w:rPr>
            </w:pPr>
          </w:p>
        </w:tc>
      </w:tr>
    </w:tbl>
    <w:p w:rsidR="00086768" w:rsidRDefault="00086768">
      <w:pPr>
        <w:rPr>
          <w:rFonts w:ascii="Trade Gothic LT Std Cn" w:hAnsi="Trade Gothic LT Std Cn"/>
        </w:rPr>
      </w:pPr>
    </w:p>
    <w:p w:rsidR="00086768" w:rsidRPr="00086768" w:rsidRDefault="00086768">
      <w:pPr>
        <w:rPr>
          <w:rFonts w:ascii="Trade Gothic LT Std Cn" w:hAnsi="Trade Gothic LT Std Cn"/>
        </w:rPr>
      </w:pPr>
    </w:p>
    <w:sectPr w:rsidR="00086768" w:rsidRPr="00086768" w:rsidSect="00C31BDD">
      <w:pgSz w:w="11906" w:h="16838" w:code="9"/>
      <w:pgMar w:top="567" w:right="567" w:bottom="567" w:left="567"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Std Cn">
    <w:panose1 w:val="00000506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A1361C"/>
    <w:multiLevelType w:val="hybridMultilevel"/>
    <w:tmpl w:val="0D06EE1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B40225"/>
    <w:multiLevelType w:val="hybridMultilevel"/>
    <w:tmpl w:val="DCE25DBA"/>
    <w:lvl w:ilvl="0" w:tplc="04070001">
      <w:start w:val="1"/>
      <w:numFmt w:val="bullet"/>
      <w:lvlText w:val=""/>
      <w:lvlJc w:val="left"/>
      <w:pPr>
        <w:ind w:left="650" w:hanging="360"/>
      </w:pPr>
      <w:rPr>
        <w:rFonts w:ascii="Symbol" w:hAnsi="Symbol" w:hint="default"/>
      </w:rPr>
    </w:lvl>
    <w:lvl w:ilvl="1" w:tplc="04070003" w:tentative="1">
      <w:start w:val="1"/>
      <w:numFmt w:val="bullet"/>
      <w:lvlText w:val="o"/>
      <w:lvlJc w:val="left"/>
      <w:pPr>
        <w:ind w:left="1370" w:hanging="360"/>
      </w:pPr>
      <w:rPr>
        <w:rFonts w:ascii="Courier New" w:hAnsi="Courier New" w:cs="Courier New" w:hint="default"/>
      </w:rPr>
    </w:lvl>
    <w:lvl w:ilvl="2" w:tplc="04070005" w:tentative="1">
      <w:start w:val="1"/>
      <w:numFmt w:val="bullet"/>
      <w:lvlText w:val=""/>
      <w:lvlJc w:val="left"/>
      <w:pPr>
        <w:ind w:left="2090" w:hanging="360"/>
      </w:pPr>
      <w:rPr>
        <w:rFonts w:ascii="Wingdings" w:hAnsi="Wingdings" w:hint="default"/>
      </w:rPr>
    </w:lvl>
    <w:lvl w:ilvl="3" w:tplc="04070001" w:tentative="1">
      <w:start w:val="1"/>
      <w:numFmt w:val="bullet"/>
      <w:lvlText w:val=""/>
      <w:lvlJc w:val="left"/>
      <w:pPr>
        <w:ind w:left="2810" w:hanging="360"/>
      </w:pPr>
      <w:rPr>
        <w:rFonts w:ascii="Symbol" w:hAnsi="Symbol" w:hint="default"/>
      </w:rPr>
    </w:lvl>
    <w:lvl w:ilvl="4" w:tplc="04070003" w:tentative="1">
      <w:start w:val="1"/>
      <w:numFmt w:val="bullet"/>
      <w:lvlText w:val="o"/>
      <w:lvlJc w:val="left"/>
      <w:pPr>
        <w:ind w:left="3530" w:hanging="360"/>
      </w:pPr>
      <w:rPr>
        <w:rFonts w:ascii="Courier New" w:hAnsi="Courier New" w:cs="Courier New" w:hint="default"/>
      </w:rPr>
    </w:lvl>
    <w:lvl w:ilvl="5" w:tplc="04070005" w:tentative="1">
      <w:start w:val="1"/>
      <w:numFmt w:val="bullet"/>
      <w:lvlText w:val=""/>
      <w:lvlJc w:val="left"/>
      <w:pPr>
        <w:ind w:left="4250" w:hanging="360"/>
      </w:pPr>
      <w:rPr>
        <w:rFonts w:ascii="Wingdings" w:hAnsi="Wingdings" w:hint="default"/>
      </w:rPr>
    </w:lvl>
    <w:lvl w:ilvl="6" w:tplc="04070001" w:tentative="1">
      <w:start w:val="1"/>
      <w:numFmt w:val="bullet"/>
      <w:lvlText w:val=""/>
      <w:lvlJc w:val="left"/>
      <w:pPr>
        <w:ind w:left="4970" w:hanging="360"/>
      </w:pPr>
      <w:rPr>
        <w:rFonts w:ascii="Symbol" w:hAnsi="Symbol" w:hint="default"/>
      </w:rPr>
    </w:lvl>
    <w:lvl w:ilvl="7" w:tplc="04070003" w:tentative="1">
      <w:start w:val="1"/>
      <w:numFmt w:val="bullet"/>
      <w:lvlText w:val="o"/>
      <w:lvlJc w:val="left"/>
      <w:pPr>
        <w:ind w:left="5690" w:hanging="360"/>
      </w:pPr>
      <w:rPr>
        <w:rFonts w:ascii="Courier New" w:hAnsi="Courier New" w:cs="Courier New" w:hint="default"/>
      </w:rPr>
    </w:lvl>
    <w:lvl w:ilvl="8" w:tplc="04070005" w:tentative="1">
      <w:start w:val="1"/>
      <w:numFmt w:val="bullet"/>
      <w:lvlText w:val=""/>
      <w:lvlJc w:val="left"/>
      <w:pPr>
        <w:ind w:left="641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50947"/>
    <w:rsid w:val="000716F8"/>
    <w:rsid w:val="00082684"/>
    <w:rsid w:val="00086768"/>
    <w:rsid w:val="00120F41"/>
    <w:rsid w:val="00347029"/>
    <w:rsid w:val="003B38C7"/>
    <w:rsid w:val="003D27E2"/>
    <w:rsid w:val="004003D3"/>
    <w:rsid w:val="004D5998"/>
    <w:rsid w:val="004E30B0"/>
    <w:rsid w:val="00536DBC"/>
    <w:rsid w:val="005B55E4"/>
    <w:rsid w:val="005D42F2"/>
    <w:rsid w:val="006E0915"/>
    <w:rsid w:val="008E2BB3"/>
    <w:rsid w:val="009B674F"/>
    <w:rsid w:val="00AB3C70"/>
    <w:rsid w:val="00AE6068"/>
    <w:rsid w:val="00C31BDD"/>
    <w:rsid w:val="00C33065"/>
    <w:rsid w:val="00CE4E26"/>
    <w:rsid w:val="00DB4519"/>
    <w:rsid w:val="00DF7B60"/>
    <w:rsid w:val="00E154BA"/>
    <w:rsid w:val="00F578ED"/>
    <w:rsid w:val="00FA08D1"/>
    <w:rsid w:val="00FC0A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F915C8-8B30-4DB8-A65C-89953083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5B55E4"/>
    <w:rPr>
      <w:rFonts w:ascii="Segoe UI" w:hAnsi="Segoe UI" w:cs="Segoe UI"/>
      <w:sz w:val="18"/>
      <w:szCs w:val="18"/>
    </w:rPr>
  </w:style>
  <w:style w:type="character" w:customStyle="1" w:styleId="SprechblasentextZchn">
    <w:name w:val="Sprechblasentext Zchn"/>
    <w:basedOn w:val="Absatz-Standardschriftart"/>
    <w:link w:val="Sprechblasentext"/>
    <w:rsid w:val="005B55E4"/>
    <w:rPr>
      <w:rFonts w:ascii="Segoe UI" w:hAnsi="Segoe UI" w:cs="Segoe UI"/>
      <w:sz w:val="18"/>
      <w:szCs w:val="18"/>
    </w:rPr>
  </w:style>
  <w:style w:type="paragraph" w:styleId="Listenabsatz">
    <w:name w:val="List Paragraph"/>
    <w:basedOn w:val="Standard"/>
    <w:uiPriority w:val="34"/>
    <w:qFormat/>
    <w:rsid w:val="004E3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0380">
      <w:bodyDiv w:val="1"/>
      <w:marLeft w:val="0"/>
      <w:marRight w:val="0"/>
      <w:marTop w:val="0"/>
      <w:marBottom w:val="0"/>
      <w:divBdr>
        <w:top w:val="none" w:sz="0" w:space="0" w:color="auto"/>
        <w:left w:val="none" w:sz="0" w:space="0" w:color="auto"/>
        <w:bottom w:val="none" w:sz="0" w:space="0" w:color="auto"/>
        <w:right w:val="none" w:sz="0" w:space="0" w:color="auto"/>
      </w:divBdr>
    </w:div>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196818309">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987589229">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44830136">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 w:id="189284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Landwirtschaftliche Sozialversicherungsträger</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u400085</dc:creator>
  <cp:keywords/>
  <cp:lastModifiedBy>Joerg Seeba</cp:lastModifiedBy>
  <cp:revision>2</cp:revision>
  <cp:lastPrinted>2020-12-01T17:13:00Z</cp:lastPrinted>
  <dcterms:created xsi:type="dcterms:W3CDTF">2020-12-08T16:34:00Z</dcterms:created>
  <dcterms:modified xsi:type="dcterms:W3CDTF">2020-12-08T16:34:00Z</dcterms:modified>
</cp:coreProperties>
</file>