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926B55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4F0A31">
              <w:rPr>
                <w:rFonts w:ascii="Trade Gothic LT Std Cn" w:hAnsi="Trade Gothic LT Std Cn" w:cs="Arial"/>
              </w:rPr>
              <w:t>Mäharbeiten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86492E">
        <w:trPr>
          <w:trHeight w:hRule="exact" w:val="321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C9308E" w:rsidRDefault="00C9308E" w:rsidP="00104061">
            <w:pPr>
              <w:jc w:val="center"/>
              <w:rPr>
                <w:rFonts w:ascii="Trade Gothic LT Std Cn" w:hAnsi="Trade Gothic LT Std Cn" w:cs="Arial"/>
                <w:szCs w:val="18"/>
              </w:rPr>
            </w:pPr>
            <w:r>
              <w:rPr>
                <w:rFonts w:ascii="Trade Gothic LT Std Cn" w:hAnsi="Trade Gothic LT Std Cn" w:cs="Arial"/>
                <w:szCs w:val="18"/>
              </w:rPr>
              <w:t>Tätigkeiten</w:t>
            </w:r>
            <w:r w:rsidR="00BF3C26" w:rsidRPr="00BF3C26">
              <w:rPr>
                <w:rFonts w:ascii="Trade Gothic LT Std Cn" w:hAnsi="Trade Gothic LT Std Cn" w:cs="Arial"/>
                <w:szCs w:val="18"/>
              </w:rPr>
              <w:t xml:space="preserve"> mit</w:t>
            </w:r>
            <w:r w:rsidR="00926B55">
              <w:rPr>
                <w:rFonts w:ascii="Trade Gothic LT Std Cn" w:hAnsi="Trade Gothic LT Std Cn" w:cs="Arial"/>
                <w:szCs w:val="18"/>
              </w:rPr>
              <w:t xml:space="preserve"> Rasenmäh</w:t>
            </w:r>
            <w:r w:rsidR="0093110D">
              <w:rPr>
                <w:rFonts w:ascii="Trade Gothic LT Std Cn" w:hAnsi="Trade Gothic LT Std Cn" w:cs="Arial"/>
                <w:szCs w:val="18"/>
              </w:rPr>
              <w:t>ern</w:t>
            </w:r>
            <w:r w:rsidR="007E1120">
              <w:rPr>
                <w:rFonts w:ascii="Trade Gothic LT Std Cn" w:hAnsi="Trade Gothic LT Std Cn" w:cs="Arial"/>
                <w:szCs w:val="18"/>
              </w:rPr>
              <w:t>, Aufsitzmähern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926B55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  <w:p w:rsidR="0086492E" w:rsidRPr="00926B55" w:rsidRDefault="0086492E" w:rsidP="0086492E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926B55">
              <w:rPr>
                <w:rFonts w:ascii="Trade Gothic LT Std Cn" w:hAnsi="Trade Gothic LT Std Cn"/>
                <w:noProof/>
              </w:rPr>
              <w:drawing>
                <wp:inline distT="0" distB="0" distL="0" distR="0" wp14:anchorId="286F0DB3" wp14:editId="476D5B00">
                  <wp:extent cx="533400" cy="457395"/>
                  <wp:effectExtent l="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12" cy="4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247CD7" w:rsidRPr="00403891" w:rsidRDefault="00247CD7" w:rsidP="00247CD7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40389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Verletzungsgefahr durch weggeschleuderte Teile bei Aufenthalt im Arbeitsbereich</w:t>
            </w:r>
          </w:p>
          <w:p w:rsidR="00403891" w:rsidRPr="00403891" w:rsidRDefault="003605AE" w:rsidP="007B7B4F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</w:pPr>
            <w:r w:rsidRPr="0040389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 xml:space="preserve">Gefahr von Schnittverletzungen durch </w:t>
            </w:r>
            <w:r w:rsidR="007B7B4F"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>Schneidw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>erkzeug</w:t>
            </w:r>
            <w:r w:rsidR="00A65DE2"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 xml:space="preserve">, z. B. bei </w:t>
            </w:r>
            <w:r w:rsidR="00403891"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 xml:space="preserve">Störungsbeseitigung, Reinigung, in das </w:t>
            </w:r>
            <w:proofErr w:type="spellStart"/>
            <w:r w:rsidR="00403891"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>Mähwerk</w:t>
            </w:r>
            <w:proofErr w:type="spellEnd"/>
            <w:r w:rsidR="00403891"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 xml:space="preserve"> geratende </w:t>
            </w:r>
          </w:p>
          <w:p w:rsidR="00247CD7" w:rsidRPr="00403891" w:rsidRDefault="00403891" w:rsidP="007B7B4F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</w:pP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 xml:space="preserve">   Hände/Fü</w:t>
            </w:r>
            <w:r w:rsidR="00C752A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>ße durch Unachtsamkeit oder aufgrund von Aus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>-/</w:t>
            </w:r>
            <w:r w:rsidR="00C752A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>A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>brutschen</w:t>
            </w:r>
          </w:p>
          <w:p w:rsidR="00C752A1" w:rsidRDefault="00403891" w:rsidP="007B7B4F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Courier New"/>
                <w:color w:val="000000"/>
                <w:sz w:val="20"/>
              </w:rPr>
            </w:pPr>
            <w:r w:rsidRPr="0040389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40389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Verletzungsgef</w:t>
            </w:r>
            <w:r w:rsidR="00C752A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>ahr durch ungewollte Freisetzung</w:t>
            </w:r>
            <w:r w:rsidRPr="0040389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gespeicherte</w:t>
            </w:r>
            <w:r w:rsidR="00C752A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>r</w:t>
            </w:r>
            <w:r w:rsidRPr="0040389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Energie</w:t>
            </w:r>
            <w:r w:rsidR="001E4A9C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(aus Federn, hydraulischen Systemen, durch </w:t>
            </w:r>
          </w:p>
          <w:p w:rsidR="00403891" w:rsidRPr="00403891" w:rsidRDefault="00C752A1" w:rsidP="007B7B4F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</w:pPr>
            <w:r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   </w:t>
            </w:r>
            <w:r w:rsidR="001E4A9C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>Schwerkraft)</w:t>
            </w:r>
          </w:p>
          <w:p w:rsidR="00247CD7" w:rsidRPr="00403891" w:rsidRDefault="00247CD7" w:rsidP="00247CD7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40389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Gesundheitsgefahren durch Abgase, Lärm, Stäube</w:t>
            </w:r>
          </w:p>
          <w:p w:rsidR="00F21C8F" w:rsidRPr="00403891" w:rsidRDefault="00F21C8F" w:rsidP="00F21C8F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40389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Verbrennungsgefahr </w:t>
            </w:r>
            <w:r w:rsidR="0078780D"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bei Berührung 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heiße</w:t>
            </w:r>
            <w:r w:rsidR="0078780D"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r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Maschinenteile</w:t>
            </w:r>
          </w:p>
          <w:p w:rsidR="00A65DE2" w:rsidRPr="00403891" w:rsidRDefault="00A65DE2" w:rsidP="00F21C8F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40389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40389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</w:t>
            </w:r>
            <w:r w:rsidRPr="0040389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Infektionsgefahr durch aufgewirbelte Krankheitserreger in </w:t>
            </w:r>
            <w:proofErr w:type="spellStart"/>
            <w:r w:rsidRPr="0040389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>Tierkot</w:t>
            </w:r>
            <w:proofErr w:type="spellEnd"/>
          </w:p>
          <w:p w:rsidR="00C752A1" w:rsidRPr="00C752A1" w:rsidRDefault="00926B55" w:rsidP="00C0242C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Courier New"/>
                <w:color w:val="000000"/>
                <w:sz w:val="20"/>
              </w:rPr>
            </w:pPr>
            <w:r w:rsidRPr="0040389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403891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Stolpern beim Rückwärtsgehen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61411A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7204FBF" wp14:editId="2DA03A50">
                  <wp:extent cx="495300" cy="495300"/>
                  <wp:effectExtent l="0" t="0" r="0" b="0"/>
                  <wp:docPr id="80" name="Grafik 80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2C55935" wp14:editId="07FC0FC3">
                  <wp:extent cx="552450" cy="552450"/>
                  <wp:effectExtent l="0" t="0" r="0" b="0"/>
                  <wp:docPr id="34" name="Grafik 34" descr="Fußschutz-t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ußschutz-t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Pr="00086768" w:rsidRDefault="00F37242" w:rsidP="00291CA1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BA5B793" wp14:editId="3F80405E">
                  <wp:extent cx="523875" cy="523875"/>
                  <wp:effectExtent l="0" t="0" r="9525" b="9525"/>
                  <wp:docPr id="66" name="Grafik 66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8539"/>
            </w:tblGrid>
            <w:tr w:rsidR="0086492E" w:rsidTr="0061411A">
              <w:trPr>
                <w:trHeight w:val="909"/>
              </w:trPr>
              <w:tc>
                <w:tcPr>
                  <w:tcW w:w="2343" w:type="dxa"/>
                  <w:hideMark/>
                </w:tcPr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Gehörschutz: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Fußschutz:</w:t>
                  </w:r>
                </w:p>
                <w:p w:rsidR="00F37242" w:rsidRDefault="00F37242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Sichtbarkeit:</w:t>
                  </w:r>
                </w:p>
                <w:p w:rsidR="00F37242" w:rsidRDefault="00F37242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</w:p>
              </w:tc>
              <w:tc>
                <w:tcPr>
                  <w:tcW w:w="8539" w:type="dxa"/>
                  <w:hideMark/>
                </w:tcPr>
                <w:p w:rsidR="0086492E" w:rsidRDefault="0078688D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 xml:space="preserve">Bei Geräten mit Verbrennungsmotor </w:t>
                  </w:r>
                  <w:r w:rsidR="0086492E">
                    <w:rPr>
                      <w:rFonts w:ascii="Trade Gothic LT Std Cn" w:hAnsi="Trade Gothic LT Std Cn" w:cs="Arial"/>
                      <w:sz w:val="20"/>
                    </w:rPr>
                    <w:t>Gehörschutz tragen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Sicherheitsschuhe tragen</w:t>
                  </w:r>
                </w:p>
                <w:p w:rsidR="00F37242" w:rsidRDefault="00F37242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Bei Arbeiten an Verkehrswegen Warnweste tragen</w:t>
                  </w:r>
                </w:p>
              </w:tc>
            </w:tr>
          </w:tbl>
          <w:p w:rsidR="0086492E" w:rsidRPr="00A609A2" w:rsidRDefault="0086492E" w:rsidP="0086492E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A609A2">
              <w:rPr>
                <w:rFonts w:ascii="Trade Gothic LT Std Cn" w:hAnsi="Trade Gothic LT Std Cn" w:cs="Arial"/>
                <w:b/>
                <w:sz w:val="20"/>
              </w:rPr>
              <w:t>Verhaltensweise:</w:t>
            </w:r>
          </w:p>
          <w:p w:rsidR="00E12341" w:rsidRDefault="0086492E" w:rsidP="00AF356B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A437B2" w:rsidRPr="00A609A2">
              <w:rPr>
                <w:rFonts w:ascii="Trade Gothic LT Std Cn" w:hAnsi="Trade Gothic LT Std Cn" w:cs="Arial"/>
                <w:sz w:val="20"/>
              </w:rPr>
              <w:t xml:space="preserve">Bei der Beschaffung auf </w:t>
            </w:r>
            <w:r w:rsidR="00104061" w:rsidRPr="00A609A2">
              <w:rPr>
                <w:rFonts w:ascii="Trade Gothic LT Std Cn" w:hAnsi="Trade Gothic LT Std Cn" w:cs="Arial"/>
                <w:sz w:val="20"/>
              </w:rPr>
              <w:t>geringe Lärmemissionen</w:t>
            </w:r>
            <w:r w:rsidR="00A437B2" w:rsidRPr="00A609A2">
              <w:rPr>
                <w:rFonts w:ascii="Trade Gothic LT Std Cn" w:hAnsi="Trade Gothic LT Std Cn" w:cs="Arial"/>
                <w:sz w:val="20"/>
              </w:rPr>
              <w:t xml:space="preserve"> und vorh</w:t>
            </w:r>
            <w:r w:rsidR="004F0A31">
              <w:rPr>
                <w:rFonts w:ascii="Trade Gothic LT Std Cn" w:hAnsi="Trade Gothic LT Std Cn" w:cs="Arial"/>
                <w:sz w:val="20"/>
              </w:rPr>
              <w:t>andene</w:t>
            </w:r>
            <w:r w:rsidR="001D2CFB">
              <w:rPr>
                <w:rFonts w:ascii="Trade Gothic LT Std Cn" w:hAnsi="Trade Gothic LT Std Cn" w:cs="Arial"/>
                <w:sz w:val="20"/>
              </w:rPr>
              <w:t xml:space="preserve"> Konformitätserklärung achten</w:t>
            </w:r>
          </w:p>
          <w:p w:rsidR="00554AD8" w:rsidRDefault="00554AD8" w:rsidP="00554AD8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Pr="00A609A2">
              <w:rPr>
                <w:rFonts w:ascii="Trade Gothic LT Std Cn" w:hAnsi="Trade Gothic LT Std Cn" w:cs="Arial"/>
                <w:sz w:val="20"/>
              </w:rPr>
              <w:t>Betriebsanleitung beachten</w:t>
            </w:r>
          </w:p>
          <w:p w:rsidR="00554AD8" w:rsidRDefault="0078688D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Bei Geräten mit Verbrennungsmotor </w:t>
            </w:r>
            <w:r w:rsidR="00554AD8">
              <w:rPr>
                <w:rFonts w:ascii="Trade Gothic LT Std Cn" w:hAnsi="Trade Gothic LT Std Cn" w:cs="Courier New"/>
                <w:sz w:val="20"/>
              </w:rPr>
              <w:t xml:space="preserve">mögl. 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benzolarme Kraftstoffe verwenden, Luftfilter sauber halten, Motor regelmäßig </w:t>
            </w:r>
            <w:r w:rsidR="001D2CFB">
              <w:rPr>
                <w:rFonts w:ascii="Trade Gothic LT Std Cn" w:hAnsi="Trade Gothic LT Std Cn" w:cs="Courier New"/>
                <w:sz w:val="20"/>
              </w:rPr>
              <w:t>warten</w:t>
            </w:r>
          </w:p>
          <w:p w:rsidR="0061411A" w:rsidRPr="0061411A" w:rsidRDefault="00E8063C" w:rsidP="0061411A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61411A">
              <w:rPr>
                <w:rFonts w:ascii="Trade Gothic LT Std Cn" w:hAnsi="Trade Gothic LT Std Cn" w:cs="Arial"/>
                <w:sz w:val="20"/>
              </w:rPr>
              <w:t>Mähgeräte dürfen nur von unterw</w:t>
            </w:r>
            <w:r w:rsidR="001D2CFB">
              <w:rPr>
                <w:rFonts w:ascii="Trade Gothic LT Std Cn" w:hAnsi="Trade Gothic LT Std Cn" w:cs="Arial"/>
                <w:sz w:val="20"/>
              </w:rPr>
              <w:t>iesenen Personen benutzt werden</w:t>
            </w:r>
          </w:p>
          <w:p w:rsidR="00712EFA" w:rsidRDefault="00AF356B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 w:rsidRPr="00A609A2">
              <w:rPr>
                <w:rFonts w:ascii="Courier New" w:hAnsi="Courier New" w:cs="Courier New"/>
                <w:sz w:val="20"/>
                <w:szCs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20"/>
              </w:rPr>
              <w:t xml:space="preserve"> </w:t>
            </w:r>
            <w:r w:rsidR="00965A4D" w:rsidRPr="00A609A2">
              <w:rPr>
                <w:rFonts w:ascii="Trade Gothic LT Std Cn" w:hAnsi="Trade Gothic LT Std Cn" w:cs="Arial"/>
                <w:sz w:val="20"/>
                <w:szCs w:val="20"/>
              </w:rPr>
              <w:t>Sichtprüfung vor Arbeitsbeginn, in</w:t>
            </w:r>
            <w:r w:rsidR="00992093">
              <w:rPr>
                <w:rFonts w:ascii="Trade Gothic LT Std Cn" w:hAnsi="Trade Gothic LT Std Cn" w:cs="Arial"/>
                <w:sz w:val="20"/>
                <w:szCs w:val="20"/>
              </w:rPr>
              <w:t>s</w:t>
            </w:r>
            <w:r w:rsidR="00965A4D" w:rsidRPr="00A609A2">
              <w:rPr>
                <w:rFonts w:ascii="Trade Gothic LT Std Cn" w:hAnsi="Trade Gothic LT Std Cn" w:cs="Arial"/>
                <w:sz w:val="20"/>
                <w:szCs w:val="20"/>
              </w:rPr>
              <w:t>bes. der</w:t>
            </w:r>
            <w:r w:rsidRPr="00A609A2">
              <w:rPr>
                <w:rFonts w:ascii="Trade Gothic LT Std Cn" w:hAnsi="Trade Gothic LT Std Cn"/>
                <w:sz w:val="20"/>
                <w:szCs w:val="20"/>
              </w:rPr>
              <w:t xml:space="preserve"> Schutzeinrichtungen </w:t>
            </w:r>
            <w:r w:rsidR="00C6367E" w:rsidRPr="00A609A2">
              <w:rPr>
                <w:rFonts w:ascii="Trade Gothic LT Std Cn" w:hAnsi="Trade Gothic LT Std Cn"/>
                <w:sz w:val="20"/>
                <w:szCs w:val="20"/>
              </w:rPr>
              <w:t xml:space="preserve">auf Vorhandensein und </w:t>
            </w:r>
            <w:r w:rsidRPr="00A609A2">
              <w:rPr>
                <w:rFonts w:ascii="Trade Gothic LT Std Cn" w:hAnsi="Trade Gothic LT Std Cn"/>
                <w:sz w:val="20"/>
                <w:szCs w:val="20"/>
              </w:rPr>
              <w:t>Funktionsfähigkeit</w:t>
            </w:r>
            <w:r w:rsidR="00DF39F5" w:rsidRPr="00A609A2">
              <w:rPr>
                <w:rFonts w:ascii="Trade Gothic LT Std Cn" w:hAnsi="Trade Gothic LT Std Cn"/>
                <w:sz w:val="20"/>
                <w:szCs w:val="20"/>
              </w:rPr>
              <w:t xml:space="preserve"> sowie </w:t>
            </w:r>
            <w:r w:rsidR="00554AD8">
              <w:rPr>
                <w:rFonts w:ascii="Trade Gothic LT Std Cn" w:hAnsi="Trade Gothic LT Std Cn"/>
                <w:sz w:val="20"/>
                <w:szCs w:val="20"/>
              </w:rPr>
              <w:t>des</w:t>
            </w:r>
            <w:r w:rsidR="00DF39F5" w:rsidRPr="00A609A2">
              <w:rPr>
                <w:rFonts w:ascii="Trade Gothic LT Std Cn" w:hAnsi="Trade Gothic LT Std Cn"/>
                <w:sz w:val="20"/>
                <w:szCs w:val="20"/>
              </w:rPr>
              <w:t xml:space="preserve"> </w:t>
            </w:r>
          </w:p>
          <w:p w:rsidR="00AF356B" w:rsidRPr="00A609A2" w:rsidRDefault="00712EFA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>
              <w:rPr>
                <w:rFonts w:ascii="Trade Gothic LT Std Cn" w:hAnsi="Trade Gothic LT Std Cn"/>
                <w:sz w:val="20"/>
                <w:szCs w:val="20"/>
              </w:rPr>
              <w:t xml:space="preserve">   </w:t>
            </w:r>
            <w:r w:rsidR="00DF39F5" w:rsidRPr="00A609A2">
              <w:rPr>
                <w:rFonts w:ascii="Trade Gothic LT Std Cn" w:hAnsi="Trade Gothic LT Std Cn"/>
                <w:sz w:val="20"/>
                <w:szCs w:val="20"/>
              </w:rPr>
              <w:t>Werkzeug</w:t>
            </w:r>
            <w:r w:rsidR="00554AD8">
              <w:rPr>
                <w:rFonts w:ascii="Trade Gothic LT Std Cn" w:hAnsi="Trade Gothic LT Std Cn"/>
                <w:sz w:val="20"/>
                <w:szCs w:val="20"/>
              </w:rPr>
              <w:t>s auf Beschädigungen</w:t>
            </w:r>
          </w:p>
          <w:p w:rsidR="001541DB" w:rsidRPr="00A609A2" w:rsidRDefault="00AF356B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Pr="00A609A2">
              <w:rPr>
                <w:rFonts w:ascii="Trade Gothic LT Std Cn" w:hAnsi="Trade Gothic LT Std Cn" w:cs="Courier New"/>
                <w:sz w:val="20"/>
              </w:rPr>
              <w:t>Geräte mit Sicherheitsmängeln nicht benutzen</w:t>
            </w:r>
          </w:p>
          <w:p w:rsidR="00DF39F5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="007E1120">
              <w:rPr>
                <w:rFonts w:ascii="Trade Gothic LT Std Cn" w:hAnsi="Trade Gothic LT Std Cn" w:cs="Courier New"/>
                <w:sz w:val="20"/>
              </w:rPr>
              <w:t xml:space="preserve"> Fremdkörper, ggf. </w:t>
            </w:r>
            <w:r w:rsidR="00A65DE2">
              <w:rPr>
                <w:rFonts w:ascii="Trade Gothic LT Std Cn" w:hAnsi="Trade Gothic LT Std Cn" w:cs="Courier New"/>
                <w:sz w:val="20"/>
              </w:rPr>
              <w:t xml:space="preserve">Hundekot </w:t>
            </w:r>
            <w:r w:rsidRPr="00A609A2">
              <w:rPr>
                <w:rFonts w:ascii="Trade Gothic LT Std Cn" w:hAnsi="Trade Gothic LT Std Cn" w:cs="Courier New"/>
                <w:sz w:val="20"/>
              </w:rPr>
              <w:t>auf zu bearbeitende</w:t>
            </w:r>
            <w:r w:rsidR="00E8063C">
              <w:rPr>
                <w:rFonts w:ascii="Trade Gothic LT Std Cn" w:hAnsi="Trade Gothic LT Std Cn" w:cs="Courier New"/>
                <w:sz w:val="20"/>
              </w:rPr>
              <w:t>r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Fläche vor Arbeitsbeginn entfernen</w:t>
            </w:r>
          </w:p>
          <w:p w:rsidR="007E1120" w:rsidRPr="009503AD" w:rsidRDefault="007E1120" w:rsidP="007E1120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9503AD">
              <w:rPr>
                <w:rFonts w:ascii="Courier New" w:hAnsi="Courier New" w:cs="Courier New"/>
                <w:sz w:val="20"/>
              </w:rPr>
              <w:t>▪</w:t>
            </w:r>
            <w:r w:rsidRPr="009503AD">
              <w:rPr>
                <w:rFonts w:ascii="Trade Gothic LT Std Cn" w:hAnsi="Trade Gothic LT Std Cn" w:cs="Courier New"/>
                <w:sz w:val="20"/>
              </w:rPr>
              <w:t xml:space="preserve"> Sich bei der Lösung arretierter Geräteteile außerhalb des Bewegungsbereichs aufhalten</w:t>
            </w:r>
          </w:p>
          <w:p w:rsidR="0061411A" w:rsidRPr="00A609A2" w:rsidRDefault="00E8063C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61411A">
              <w:rPr>
                <w:rFonts w:ascii="Trade Gothic LT Std Cn" w:hAnsi="Trade Gothic LT Std Cn" w:cs="Courier New"/>
                <w:sz w:val="20"/>
              </w:rPr>
              <w:t>Schnitthöhe nur bei Stil</w:t>
            </w:r>
            <w:r w:rsidR="001D2CFB">
              <w:rPr>
                <w:rFonts w:ascii="Trade Gothic LT Std Cn" w:hAnsi="Trade Gothic LT Std Cn" w:cs="Courier New"/>
                <w:sz w:val="20"/>
              </w:rPr>
              <w:t>lstand des Werkzeugs einstellen</w:t>
            </w:r>
          </w:p>
          <w:p w:rsidR="00DF39F5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Sicherheitsabstand </w:t>
            </w:r>
            <w:r w:rsidR="0061411A">
              <w:rPr>
                <w:rFonts w:ascii="Trade Gothic LT Std Cn" w:hAnsi="Trade Gothic LT Std Cn" w:cs="Courier New"/>
                <w:sz w:val="20"/>
              </w:rPr>
              <w:t>zu Personen gem. Herstellerangaben</w:t>
            </w:r>
            <w:r w:rsidR="00E8063C">
              <w:rPr>
                <w:rFonts w:ascii="Trade Gothic LT Std Cn" w:hAnsi="Trade Gothic LT Std Cn" w:cs="Courier New"/>
                <w:sz w:val="20"/>
              </w:rPr>
              <w:t xml:space="preserve"> einhalten</w:t>
            </w:r>
          </w:p>
          <w:p w:rsidR="0061411A" w:rsidRDefault="00E8063C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61411A">
              <w:rPr>
                <w:rFonts w:ascii="Trade Gothic LT Std Cn" w:hAnsi="Trade Gothic LT Std Cn" w:cs="Courier New"/>
                <w:sz w:val="20"/>
              </w:rPr>
              <w:t>An Böschungen immer quer zu</w:t>
            </w:r>
            <w:r>
              <w:rPr>
                <w:rFonts w:ascii="Trade Gothic LT Std Cn" w:hAnsi="Trade Gothic LT Std Cn" w:cs="Courier New"/>
                <w:sz w:val="20"/>
              </w:rPr>
              <w:t>m</w:t>
            </w:r>
            <w:r w:rsidR="0061411A">
              <w:rPr>
                <w:rFonts w:ascii="Trade Gothic LT Std Cn" w:hAnsi="Trade Gothic LT Std Cn" w:cs="Courier New"/>
                <w:sz w:val="20"/>
              </w:rPr>
              <w:t xml:space="preserve"> Hang mähen</w:t>
            </w:r>
          </w:p>
          <w:p w:rsidR="00C752A1" w:rsidRDefault="00C752A1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C752A1">
              <w:rPr>
                <w:rFonts w:ascii="Courier New" w:hAnsi="Courier New" w:cs="Courier New"/>
                <w:sz w:val="20"/>
              </w:rPr>
              <w:t>▪</w:t>
            </w:r>
            <w:r w:rsidRPr="00C752A1">
              <w:rPr>
                <w:rFonts w:ascii="Trade Gothic LT Std Cn" w:hAnsi="Trade Gothic LT Std Cn" w:cs="Courier New"/>
                <w:sz w:val="20"/>
              </w:rPr>
              <w:t xml:space="preserve"> Möglichst vorwärtsgehend mähen, um die zu bearbeitende Fläche einzu</w:t>
            </w:r>
            <w:r w:rsidR="00C5352B">
              <w:rPr>
                <w:rFonts w:ascii="Trade Gothic LT Std Cn" w:hAnsi="Trade Gothic LT Std Cn" w:cs="Courier New"/>
                <w:sz w:val="20"/>
              </w:rPr>
              <w:t>sehen und die Stolpergefahr zu senken</w:t>
            </w:r>
          </w:p>
          <w:p w:rsidR="0061411A" w:rsidRPr="00A609A2" w:rsidRDefault="00E8063C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61411A">
              <w:rPr>
                <w:rFonts w:ascii="Trade Gothic LT Std Cn" w:hAnsi="Trade Gothic LT Std Cn" w:cs="Courier New"/>
                <w:sz w:val="20"/>
              </w:rPr>
              <w:t>Außerhalb der Pflegefläch</w:t>
            </w:r>
            <w:r w:rsidR="001D2CFB">
              <w:rPr>
                <w:rFonts w:ascii="Trade Gothic LT Std Cn" w:hAnsi="Trade Gothic LT Std Cn" w:cs="Courier New"/>
                <w:sz w:val="20"/>
              </w:rPr>
              <w:t xml:space="preserve">e ist das </w:t>
            </w:r>
            <w:proofErr w:type="spellStart"/>
            <w:r w:rsidR="001D2CFB">
              <w:rPr>
                <w:rFonts w:ascii="Trade Gothic LT Std Cn" w:hAnsi="Trade Gothic LT Std Cn" w:cs="Courier New"/>
                <w:sz w:val="20"/>
              </w:rPr>
              <w:t>Mähwerk</w:t>
            </w:r>
            <w:proofErr w:type="spellEnd"/>
            <w:r w:rsidR="001D2CFB">
              <w:rPr>
                <w:rFonts w:ascii="Trade Gothic LT Std Cn" w:hAnsi="Trade Gothic LT Std Cn" w:cs="Courier New"/>
                <w:sz w:val="20"/>
              </w:rPr>
              <w:t xml:space="preserve"> auszuschalten</w:t>
            </w:r>
          </w:p>
          <w:p w:rsidR="00BC3517" w:rsidRDefault="00C47860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Beim Betanken </w:t>
            </w:r>
            <w:r w:rsidR="00C0242C"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Sicherheitsfüllstutzen benutzen und 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>nicht rauchen</w:t>
            </w:r>
          </w:p>
          <w:p w:rsidR="0061411A" w:rsidRDefault="00E8063C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>
              <w:rPr>
                <w:rFonts w:ascii="Trade Gothic LT Std Cn" w:hAnsi="Trade Gothic LT Std Cn" w:cs="Arial"/>
                <w:sz w:val="20"/>
                <w:szCs w:val="18"/>
              </w:rPr>
              <w:t>Mähgeräte nur mit ausges</w:t>
            </w:r>
            <w:r w:rsidR="00C5352B">
              <w:rPr>
                <w:rFonts w:ascii="Trade Gothic LT Std Cn" w:hAnsi="Trade Gothic LT Std Cn" w:cs="Arial"/>
                <w:sz w:val="20"/>
                <w:szCs w:val="18"/>
              </w:rPr>
              <w:t xml:space="preserve">chaltetem Motor transportieren, </w:t>
            </w:r>
            <w:r w:rsidR="00554AD8">
              <w:rPr>
                <w:rFonts w:ascii="Trade Gothic LT Std Cn" w:hAnsi="Trade Gothic LT Std Cn" w:cs="Arial"/>
                <w:sz w:val="20"/>
                <w:szCs w:val="18"/>
              </w:rPr>
              <w:t>La</w:t>
            </w:r>
            <w:r w:rsidR="001D2CFB">
              <w:rPr>
                <w:rFonts w:ascii="Trade Gothic LT Std Cn" w:hAnsi="Trade Gothic LT Std Cn" w:cs="Arial"/>
                <w:sz w:val="20"/>
                <w:szCs w:val="18"/>
              </w:rPr>
              <w:t xml:space="preserve">dung </w:t>
            </w:r>
            <w:r w:rsidR="00C5352B">
              <w:rPr>
                <w:rFonts w:ascii="Trade Gothic LT Std Cn" w:hAnsi="Trade Gothic LT Std Cn" w:cs="Arial"/>
                <w:sz w:val="20"/>
                <w:szCs w:val="18"/>
              </w:rPr>
              <w:t xml:space="preserve">bei Transport auf einem Fahrzeug </w:t>
            </w:r>
            <w:r w:rsidR="001D2CFB">
              <w:rPr>
                <w:rFonts w:ascii="Trade Gothic LT Std Cn" w:hAnsi="Trade Gothic LT Std Cn" w:cs="Arial"/>
                <w:sz w:val="20"/>
                <w:szCs w:val="18"/>
              </w:rPr>
              <w:t>sichern</w:t>
            </w:r>
          </w:p>
          <w:p w:rsidR="00C752A1" w:rsidRPr="00C752A1" w:rsidRDefault="00403891" w:rsidP="00C0242C">
            <w:pPr>
              <w:rPr>
                <w:rFonts w:ascii="Trade Gothic LT Std Cn" w:hAnsi="Trade Gothic LT Std Cn" w:cs="Courier New"/>
                <w:sz w:val="20"/>
              </w:rPr>
            </w:pPr>
            <w:r w:rsidRPr="009503AD">
              <w:rPr>
                <w:rFonts w:ascii="Courier New" w:hAnsi="Courier New" w:cs="Courier New"/>
                <w:sz w:val="20"/>
              </w:rPr>
              <w:t>▪</w:t>
            </w:r>
            <w:r w:rsidRPr="009503AD">
              <w:rPr>
                <w:rFonts w:ascii="Trade Gothic LT Std Cn" w:hAnsi="Trade Gothic LT Std Cn" w:cs="Courier New"/>
                <w:sz w:val="20"/>
              </w:rPr>
              <w:t xml:space="preserve"> Bei Aufsitzmähern: Zusätzlich Betriebsanweisung „Schlepper“ beachten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1D2CFB" w:rsidRDefault="0086492E" w:rsidP="001D2CFB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1D2CFB">
              <w:rPr>
                <w:rFonts w:ascii="Trade Gothic LT Std Cn" w:hAnsi="Trade Gothic LT Std Cn" w:cs="Arial"/>
                <w:sz w:val="20"/>
              </w:rPr>
              <w:t>Beim Beseitigen von Störungen oder bei Instandhaltungsarbeiten Gerät ausschalten</w:t>
            </w:r>
            <w:r w:rsidR="00C5352B">
              <w:rPr>
                <w:rFonts w:ascii="Trade Gothic LT Std Cn" w:hAnsi="Trade Gothic LT Std Cn" w:cs="Arial"/>
                <w:sz w:val="20"/>
              </w:rPr>
              <w:t>, warten bis das Werkzeug steht,</w:t>
            </w:r>
            <w:bookmarkStart w:id="0" w:name="_GoBack"/>
            <w:bookmarkEnd w:id="0"/>
            <w:r w:rsidR="001D2CFB">
              <w:rPr>
                <w:rFonts w:ascii="Trade Gothic LT Std Cn" w:hAnsi="Trade Gothic LT Std Cn" w:cs="Arial"/>
                <w:sz w:val="20"/>
              </w:rPr>
              <w:t xml:space="preserve"> </w:t>
            </w:r>
          </w:p>
          <w:p w:rsidR="001D2CFB" w:rsidRDefault="001D2CFB" w:rsidP="001D2CFB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Trade Gothic LT Std Cn" w:hAnsi="Trade Gothic LT Std Cn" w:cs="Arial"/>
                <w:sz w:val="20"/>
              </w:rPr>
              <w:t xml:space="preserve">   Gerät gegen ungewolltes Einschalten sichern</w:t>
            </w:r>
          </w:p>
          <w:p w:rsidR="00086768" w:rsidRPr="0086492E" w:rsidRDefault="0086492E" w:rsidP="00712EFA">
            <w:pPr>
              <w:rPr>
                <w:rFonts w:ascii="Trade Gothic LT Std Cn" w:hAnsi="Trade Gothic LT Std Cn" w:cstheme="minorBidi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Arbeiten 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mit Werkzeug </w:t>
            </w:r>
            <w:r>
              <w:rPr>
                <w:rFonts w:ascii="Trade Gothic LT Std Cn" w:hAnsi="Trade Gothic LT Std Cn" w:cs="Arial"/>
                <w:sz w:val="20"/>
              </w:rPr>
              <w:t>immer Schutzhandschuhe tragen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241CD6F" wp14:editId="7172ED85">
                  <wp:extent cx="485775" cy="4857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Este Hilfe leisten</w:t>
            </w:r>
          </w:p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Rettungswagen alarmieren und einweisen, Tel.: 112</w:t>
            </w:r>
          </w:p>
          <w:p w:rsidR="00086768" w:rsidRPr="0086492E" w:rsidRDefault="003E0B2B" w:rsidP="00965A4D">
            <w:pPr>
              <w:rPr>
                <w:rFonts w:ascii="Trade Gothic LT Std Cn" w:hAnsi="Trade Gothic LT Std Cn" w:cstheme="minorBidi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Ersthelfer*in</w:t>
            </w:r>
            <w:r w:rsidR="00965A4D">
              <w:rPr>
                <w:rFonts w:ascii="Trade Gothic LT Std Cn" w:hAnsi="Trade Gothic LT Std Cn" w:cs="Arial"/>
                <w:sz w:val="20"/>
              </w:rPr>
              <w:t xml:space="preserve"> alarmieren; Namen und Kontakte siehe Alarmplan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E1120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965A4D">
              <w:rPr>
                <w:rFonts w:ascii="Trade Gothic LT Std Cn" w:hAnsi="Trade Gothic LT Std Cn" w:cs="Arial"/>
                <w:sz w:val="20"/>
              </w:rPr>
              <w:t>R</w:t>
            </w:r>
            <w:r w:rsidR="00B62F6C">
              <w:rPr>
                <w:rFonts w:ascii="Trade Gothic LT Std Cn" w:hAnsi="Trade Gothic LT Std Cn" w:cs="Arial"/>
                <w:sz w:val="20"/>
              </w:rPr>
              <w:t>egelmäßige Prüfung durch dazu befähigte Personen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Vorgaben des Herstellers 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zur Instandhaltung </w:t>
            </w:r>
            <w:r w:rsidR="00553D18">
              <w:rPr>
                <w:rFonts w:ascii="Trade Gothic LT Std Cn" w:hAnsi="Trade Gothic LT Std Cn" w:cs="Arial"/>
                <w:sz w:val="20"/>
              </w:rPr>
              <w:t>beachten</w:t>
            </w:r>
          </w:p>
          <w:p w:rsidR="00086768" w:rsidRPr="00086768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Reparaturen nur von </w:t>
            </w:r>
            <w:r w:rsidR="00712EFA">
              <w:rPr>
                <w:rFonts w:ascii="Trade Gothic LT Std Cn" w:hAnsi="Trade Gothic LT Std Cn" w:cs="Arial"/>
                <w:sz w:val="20"/>
              </w:rPr>
              <w:t>Sachkundigen durchführen lassen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Pr="00086768" w:rsidRDefault="00086768">
      <w:pPr>
        <w:rPr>
          <w:rFonts w:ascii="Trade Gothic LT Std Cn" w:hAnsi="Trade Gothic LT Std Cn"/>
        </w:rPr>
      </w:pPr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ZSTO+ArialMT">
    <w:altName w:val="Arial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73DD0"/>
    <w:rsid w:val="00082684"/>
    <w:rsid w:val="00086768"/>
    <w:rsid w:val="000C43AD"/>
    <w:rsid w:val="00104061"/>
    <w:rsid w:val="001156BC"/>
    <w:rsid w:val="001541DB"/>
    <w:rsid w:val="001D2CFB"/>
    <w:rsid w:val="001D5A05"/>
    <w:rsid w:val="001E4A9C"/>
    <w:rsid w:val="00247CD7"/>
    <w:rsid w:val="00291CA1"/>
    <w:rsid w:val="0034158E"/>
    <w:rsid w:val="003605AE"/>
    <w:rsid w:val="003B38C7"/>
    <w:rsid w:val="003D27E2"/>
    <w:rsid w:val="003E0B2B"/>
    <w:rsid w:val="004003D3"/>
    <w:rsid w:val="00403891"/>
    <w:rsid w:val="004452CA"/>
    <w:rsid w:val="004D5998"/>
    <w:rsid w:val="004F0A31"/>
    <w:rsid w:val="00540196"/>
    <w:rsid w:val="00553D18"/>
    <w:rsid w:val="00554AD8"/>
    <w:rsid w:val="005B55E4"/>
    <w:rsid w:val="005D326E"/>
    <w:rsid w:val="005D42F2"/>
    <w:rsid w:val="00607631"/>
    <w:rsid w:val="0061411A"/>
    <w:rsid w:val="00623C3E"/>
    <w:rsid w:val="006E0915"/>
    <w:rsid w:val="00712EFA"/>
    <w:rsid w:val="00737245"/>
    <w:rsid w:val="007575A6"/>
    <w:rsid w:val="0078688D"/>
    <w:rsid w:val="0078780D"/>
    <w:rsid w:val="007B3EB8"/>
    <w:rsid w:val="007B7B4F"/>
    <w:rsid w:val="007E1120"/>
    <w:rsid w:val="0086492E"/>
    <w:rsid w:val="008C0E0D"/>
    <w:rsid w:val="008E2BB3"/>
    <w:rsid w:val="00910116"/>
    <w:rsid w:val="00926B55"/>
    <w:rsid w:val="0093110D"/>
    <w:rsid w:val="009503AD"/>
    <w:rsid w:val="00964440"/>
    <w:rsid w:val="00964504"/>
    <w:rsid w:val="00965A4D"/>
    <w:rsid w:val="00992093"/>
    <w:rsid w:val="009B674F"/>
    <w:rsid w:val="009F32DE"/>
    <w:rsid w:val="00A437B2"/>
    <w:rsid w:val="00A609A2"/>
    <w:rsid w:val="00A65DE2"/>
    <w:rsid w:val="00A9681D"/>
    <w:rsid w:val="00AA0CD6"/>
    <w:rsid w:val="00AB3C70"/>
    <w:rsid w:val="00AE6068"/>
    <w:rsid w:val="00AF356B"/>
    <w:rsid w:val="00B261A7"/>
    <w:rsid w:val="00B272B2"/>
    <w:rsid w:val="00B62F6C"/>
    <w:rsid w:val="00BC3517"/>
    <w:rsid w:val="00BE4CA7"/>
    <w:rsid w:val="00BF3C26"/>
    <w:rsid w:val="00C0242C"/>
    <w:rsid w:val="00C31BDD"/>
    <w:rsid w:val="00C33065"/>
    <w:rsid w:val="00C47860"/>
    <w:rsid w:val="00C5352B"/>
    <w:rsid w:val="00C6367E"/>
    <w:rsid w:val="00C752A1"/>
    <w:rsid w:val="00C76A18"/>
    <w:rsid w:val="00C9308E"/>
    <w:rsid w:val="00C954CE"/>
    <w:rsid w:val="00CE4E26"/>
    <w:rsid w:val="00DB4519"/>
    <w:rsid w:val="00DE4CF1"/>
    <w:rsid w:val="00DF39F5"/>
    <w:rsid w:val="00DF7B60"/>
    <w:rsid w:val="00E12341"/>
    <w:rsid w:val="00E154BA"/>
    <w:rsid w:val="00E70998"/>
    <w:rsid w:val="00E8063C"/>
    <w:rsid w:val="00F21C8F"/>
    <w:rsid w:val="00F37242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E867E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356B"/>
    <w:pPr>
      <w:autoSpaceDE w:val="0"/>
      <w:autoSpaceDN w:val="0"/>
      <w:adjustRightInd w:val="0"/>
    </w:pPr>
    <w:rPr>
      <w:rFonts w:ascii="DGUV Meta-Normal" w:hAnsi="DGUV Meta-Normal" w:cs="DGUV Meta-Norm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14</cp:revision>
  <cp:lastPrinted>2020-12-01T17:13:00Z</cp:lastPrinted>
  <dcterms:created xsi:type="dcterms:W3CDTF">2023-03-08T13:19:00Z</dcterms:created>
  <dcterms:modified xsi:type="dcterms:W3CDTF">2023-03-08T16:51:00Z</dcterms:modified>
</cp:coreProperties>
</file>