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305580" w14:textId="271A1FA4" w:rsidR="00E02FB5" w:rsidRPr="00FB757D" w:rsidRDefault="00E02FB5" w:rsidP="00D4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32"/>
        </w:tabs>
        <w:spacing w:after="100" w:afterAutospacing="1" w:line="240" w:lineRule="auto"/>
        <w:rPr>
          <w:rFonts w:ascii="Trade Gothic Next LT Pro Cn" w:eastAsia="Times New Roman" w:hAnsi="Trade Gothic Next LT Pro Cn" w:cs="Times New Roman"/>
          <w:sz w:val="22"/>
          <w:szCs w:val="22"/>
          <w:bdr w:val="none" w:sz="0" w:space="0" w:color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934"/>
      </w:tblGrid>
      <w:tr w:rsidR="00D400DD" w:rsidRPr="00FB757D" w14:paraId="6A3DA526" w14:textId="77777777" w:rsidTr="00C32FA0">
        <w:tc>
          <w:tcPr>
            <w:tcW w:w="2689" w:type="dxa"/>
            <w:shd w:val="pct20" w:color="auto" w:fill="auto"/>
          </w:tcPr>
          <w:p w14:paraId="0DB2F445" w14:textId="32172BEF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  <w:r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 xml:space="preserve">Name, </w:t>
            </w:r>
            <w:proofErr w:type="spellStart"/>
            <w:r w:rsidR="00882577"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Surname</w:t>
            </w:r>
            <w:proofErr w:type="spellEnd"/>
            <w:r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:</w:t>
            </w:r>
          </w:p>
          <w:p w14:paraId="295D4218" w14:textId="79BD5C12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1C49416D" w14:textId="6B571DA2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</w:tc>
        <w:tc>
          <w:tcPr>
            <w:tcW w:w="6934" w:type="dxa"/>
          </w:tcPr>
          <w:p w14:paraId="552C2481" w14:textId="77777777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29A0A814" w14:textId="77777777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68E1EC45" w14:textId="77777777" w:rsidR="00476768" w:rsidRPr="00FB757D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72C0D1CD" w14:textId="135CC443" w:rsidR="00476768" w:rsidRPr="00FB757D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</w:tc>
      </w:tr>
      <w:tr w:rsidR="00D400DD" w:rsidRPr="00FB757D" w14:paraId="3CB27579" w14:textId="77777777" w:rsidTr="00C32FA0">
        <w:tc>
          <w:tcPr>
            <w:tcW w:w="2689" w:type="dxa"/>
            <w:shd w:val="pct20" w:color="auto" w:fill="auto"/>
          </w:tcPr>
          <w:p w14:paraId="768E83F7" w14:textId="37C0BEC9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  <w:proofErr w:type="spellStart"/>
            <w:r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Ad</w:t>
            </w:r>
            <w:r w:rsidR="00882577"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d</w:t>
            </w:r>
            <w:r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ress</w:t>
            </w:r>
            <w:proofErr w:type="spellEnd"/>
            <w:r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:</w:t>
            </w:r>
          </w:p>
        </w:tc>
        <w:tc>
          <w:tcPr>
            <w:tcW w:w="6934" w:type="dxa"/>
          </w:tcPr>
          <w:p w14:paraId="046B24F1" w14:textId="77777777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2840F231" w14:textId="78E18A75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7F89B0B2" w14:textId="2D35F779" w:rsidR="008827BB" w:rsidRPr="00FB757D" w:rsidRDefault="008827B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0A63B35A" w14:textId="77777777" w:rsidR="00476768" w:rsidRPr="00FB757D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  <w:p w14:paraId="59F5906C" w14:textId="1D74E34E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</w:rPr>
            </w:pPr>
          </w:p>
        </w:tc>
      </w:tr>
      <w:tr w:rsidR="00D400DD" w:rsidRPr="00FB757D" w14:paraId="400B485A" w14:textId="77777777" w:rsidTr="00C32FA0">
        <w:tc>
          <w:tcPr>
            <w:tcW w:w="2689" w:type="dxa"/>
            <w:tcBorders>
              <w:bottom w:val="single" w:sz="4" w:space="0" w:color="auto"/>
            </w:tcBorders>
            <w:shd w:val="pct20" w:color="auto" w:fill="auto"/>
          </w:tcPr>
          <w:p w14:paraId="7F35C9D7" w14:textId="25E5E0CB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  <w:proofErr w:type="spellStart"/>
            <w:r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Institution</w:t>
            </w:r>
            <w:r w:rsidR="00C32FA0">
              <w:rPr>
                <w:rFonts w:ascii="Trade Gothic Next LT Pro Cn" w:hAnsi="Trade Gothic Next LT Pro Cn"/>
                <w:b/>
                <w:sz w:val="22"/>
                <w:szCs w:val="22"/>
              </w:rPr>
              <w:t>al</w:t>
            </w:r>
            <w:proofErr w:type="spellEnd"/>
            <w:r w:rsidR="00C32FA0">
              <w:rPr>
                <w:rFonts w:ascii="Trade Gothic Next LT Pro Cn" w:hAnsi="Trade Gothic Next LT Pro Cn"/>
                <w:b/>
                <w:sz w:val="22"/>
                <w:szCs w:val="22"/>
              </w:rPr>
              <w:t xml:space="preserve"> </w:t>
            </w:r>
            <w:proofErr w:type="spellStart"/>
            <w:r w:rsidR="00882577"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connection</w:t>
            </w:r>
            <w:proofErr w:type="spellEnd"/>
            <w:r w:rsidRPr="00FB757D">
              <w:rPr>
                <w:rFonts w:ascii="Trade Gothic Next LT Pro Cn" w:hAnsi="Trade Gothic Next LT Pro Cn"/>
                <w:b/>
                <w:sz w:val="22"/>
                <w:szCs w:val="22"/>
              </w:rPr>
              <w:t>:</w:t>
            </w:r>
          </w:p>
        </w:tc>
        <w:tc>
          <w:tcPr>
            <w:tcW w:w="6934" w:type="dxa"/>
            <w:tcBorders>
              <w:bottom w:val="single" w:sz="4" w:space="0" w:color="auto"/>
            </w:tcBorders>
          </w:tcPr>
          <w:p w14:paraId="6431C1DE" w14:textId="403DA9A9" w:rsidR="00D400DD" w:rsidRPr="00FB757D" w:rsidRDefault="00D400D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8A280DA" w14:textId="77777777" w:rsidR="00476768" w:rsidRPr="00FB757D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78022D2F" w14:textId="3E31FA2B" w:rsidR="008827BB" w:rsidRPr="00FB757D" w:rsidRDefault="008827B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E571B11" w14:textId="77777777" w:rsidR="00476768" w:rsidRPr="00FB757D" w:rsidRDefault="00476768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25516E90" w14:textId="014F8F1B" w:rsidR="009D78CB" w:rsidRPr="00FB757D" w:rsidRDefault="009D78CB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</w:tc>
      </w:tr>
      <w:tr w:rsidR="00D400DD" w:rsidRPr="00C32FA0" w14:paraId="33C4850F" w14:textId="77777777" w:rsidTr="00C32FA0">
        <w:tc>
          <w:tcPr>
            <w:tcW w:w="9623" w:type="dxa"/>
            <w:gridSpan w:val="2"/>
            <w:shd w:val="pct20" w:color="auto" w:fill="auto"/>
          </w:tcPr>
          <w:p w14:paraId="3CF742D2" w14:textId="0EBE543A" w:rsidR="00D400DD" w:rsidRDefault="00882577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  <w:t xml:space="preserve">Explanation </w:t>
            </w:r>
            <w:r w:rsidR="00C32FA0" w:rsidRPr="00C32FA0"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  <w:t xml:space="preserve">of the </w:t>
            </w:r>
            <w:proofErr w:type="gramStart"/>
            <w:r w:rsidR="00C32FA0" w:rsidRPr="00C32FA0"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  <w:t>proposal</w:t>
            </w:r>
            <w:r w:rsidR="00C32FA0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C32FA0"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  <w:t xml:space="preserve"> (</w:t>
            </w:r>
            <w:proofErr w:type="gramEnd"/>
            <w:r w:rsidRPr="00C32FA0"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  <w:t xml:space="preserve">max. </w:t>
            </w:r>
            <w:r w:rsidR="00C32FA0"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  <w:t>1.2</w:t>
            </w:r>
            <w:r w:rsidRPr="00C32FA0"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  <w:t>00 words)</w:t>
            </w:r>
            <w:r w:rsidR="003B1406"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  <w:t>;</w:t>
            </w:r>
          </w:p>
          <w:p w14:paraId="67BB07EF" w14:textId="36B1ECF8" w:rsidR="00C32FA0" w:rsidRPr="00C32FA0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  <w:t>ideally, taking into account the following profile characteristics/aspects</w:t>
            </w:r>
            <w:r w:rsidR="003B1406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  <w:p w14:paraId="211BB033" w14:textId="267568D1" w:rsidR="00C32FA0" w:rsidRPr="00C32FA0" w:rsidRDefault="00C32FA0" w:rsidP="00C32FA0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  <w:t xml:space="preserve">The statutory mandate to advise </w:t>
            </w:r>
            <w:proofErr w:type="spellStart"/>
            <w:r w:rsidRPr="00C32FA0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  <w:t>Leuphana</w:t>
            </w:r>
            <w:proofErr w:type="spellEnd"/>
            <w:r w:rsidRPr="00C32FA0"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  <w:t>, to decide on matters of fundamental importance to the foundation and to supervise the activities of the foundation's Board of Trustees</w:t>
            </w:r>
          </w:p>
          <w:p w14:paraId="576136DB" w14:textId="77777777" w:rsidR="00C32FA0" w:rsidRPr="00C32FA0" w:rsidRDefault="00C32FA0" w:rsidP="00D400DD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 xml:space="preserve">Experience in guiding ideas to which </w:t>
            </w:r>
            <w:proofErr w:type="spellStart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Leuphana</w:t>
            </w:r>
            <w:proofErr w:type="spellEnd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 xml:space="preserve"> as a university is </w:t>
            </w:r>
            <w:proofErr w:type="gramStart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oriented;</w:t>
            </w:r>
            <w:proofErr w:type="gramEnd"/>
          </w:p>
          <w:p w14:paraId="3537B876" w14:textId="77777777" w:rsidR="00C32FA0" w:rsidRPr="00C32FA0" w:rsidRDefault="00C32FA0" w:rsidP="00D400DD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familiarity with structures of large organizations/</w:t>
            </w:r>
            <w:proofErr w:type="gramStart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institutions;</w:t>
            </w:r>
            <w:proofErr w:type="gramEnd"/>
          </w:p>
          <w:p w14:paraId="03439756" w14:textId="77777777" w:rsidR="00C32FA0" w:rsidRPr="00C32FA0" w:rsidRDefault="00C32FA0" w:rsidP="00D400DD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 xml:space="preserve">ability to ensure good </w:t>
            </w:r>
            <w:proofErr w:type="gramStart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governance;</w:t>
            </w:r>
            <w:proofErr w:type="gramEnd"/>
          </w:p>
          <w:p w14:paraId="07621104" w14:textId="77777777" w:rsidR="00C32FA0" w:rsidRPr="00C32FA0" w:rsidRDefault="00C32FA0" w:rsidP="00D400DD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 xml:space="preserve">affinity with higher </w:t>
            </w:r>
            <w:proofErr w:type="gramStart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education;</w:t>
            </w:r>
            <w:proofErr w:type="gramEnd"/>
          </w:p>
          <w:p w14:paraId="31AADF4B" w14:textId="77777777" w:rsidR="00C32FA0" w:rsidRPr="00C32FA0" w:rsidRDefault="00C32FA0" w:rsidP="00D400DD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 xml:space="preserve">international </w:t>
            </w:r>
            <w:proofErr w:type="gramStart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experience;</w:t>
            </w:r>
            <w:proofErr w:type="gramEnd"/>
          </w:p>
          <w:p w14:paraId="6974C3D5" w14:textId="77777777" w:rsidR="00C32FA0" w:rsidRPr="00C32FA0" w:rsidRDefault="00C32FA0" w:rsidP="00D400DD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 xml:space="preserve">diversity </w:t>
            </w:r>
            <w:proofErr w:type="gramStart"/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competence;</w:t>
            </w:r>
            <w:proofErr w:type="gramEnd"/>
          </w:p>
          <w:p w14:paraId="0BE38DD3" w14:textId="28A26D43" w:rsidR="00D400DD" w:rsidRPr="00C32FA0" w:rsidRDefault="00C32FA0" w:rsidP="00C32FA0">
            <w:pPr>
              <w:pStyle w:val="Listenabsatz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i/>
                <w:i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i/>
                <w:iCs/>
                <w:sz w:val="23"/>
                <w:szCs w:val="23"/>
                <w:lang w:val="en-GB"/>
              </w:rPr>
              <w:t>and commitment and teamwork.</w:t>
            </w:r>
          </w:p>
        </w:tc>
      </w:tr>
      <w:tr w:rsidR="00D400DD" w:rsidRPr="00C32FA0" w14:paraId="2434A5A4" w14:textId="77777777" w:rsidTr="00C32FA0">
        <w:tc>
          <w:tcPr>
            <w:tcW w:w="9623" w:type="dxa"/>
            <w:gridSpan w:val="2"/>
            <w:tcBorders>
              <w:bottom w:val="single" w:sz="4" w:space="0" w:color="auto"/>
            </w:tcBorders>
          </w:tcPr>
          <w:p w14:paraId="5C2EC7E7" w14:textId="77777777" w:rsidR="007C0387" w:rsidRPr="00FC3B89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09B7C815" w14:textId="77777777" w:rsidR="007C0387" w:rsidRPr="00FC3B89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6A8374F7" w14:textId="77777777" w:rsidR="007C0387" w:rsidRPr="00FC3B89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502B0F6E" w14:textId="77777777" w:rsidR="007C0387" w:rsidRPr="009C4BB1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EFBD7CA" w14:textId="77777777" w:rsidR="007C0387" w:rsidRPr="009C4BB1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E921848" w14:textId="77777777" w:rsidR="007C0387" w:rsidRPr="009C4BB1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05BA48F8" w14:textId="77777777" w:rsidR="007C0387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568DF828" w14:textId="77777777" w:rsidR="007C0387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F75FADD" w14:textId="77777777" w:rsidR="007C0387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0C25AC15" w14:textId="77777777" w:rsidR="007C0387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C475329" w14:textId="77777777" w:rsidR="007C0387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774E01D7" w14:textId="77777777" w:rsidR="007C0387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06A98CEB" w14:textId="77777777" w:rsidR="007C0387" w:rsidRPr="009C4BB1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18FD7EF" w14:textId="77777777" w:rsidR="007C0387" w:rsidRPr="009C4BB1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765BA704" w14:textId="77777777" w:rsidR="007C0387" w:rsidRPr="009C4BB1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35233153" w14:textId="77777777" w:rsidR="007C0387" w:rsidRPr="009C4BB1" w:rsidRDefault="007C0387" w:rsidP="007C0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</w:rPr>
            </w:pPr>
          </w:p>
          <w:p w14:paraId="15316D23" w14:textId="4CDC95D7" w:rsidR="00753D4D" w:rsidRPr="00C32FA0" w:rsidRDefault="00753D4D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</w:tc>
      </w:tr>
      <w:tr w:rsidR="00D400DD" w:rsidRPr="003B1406" w14:paraId="47E45B05" w14:textId="77777777" w:rsidTr="00C32FA0">
        <w:tc>
          <w:tcPr>
            <w:tcW w:w="9623" w:type="dxa"/>
            <w:gridSpan w:val="2"/>
            <w:shd w:val="pct20" w:color="auto" w:fill="auto"/>
          </w:tcPr>
          <w:p w14:paraId="63DA470B" w14:textId="1B4F7136" w:rsidR="009D78CB" w:rsidRPr="00C32FA0" w:rsidRDefault="00882577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  <w:lastRenderedPageBreak/>
              <w:t xml:space="preserve">Other arguments in </w:t>
            </w:r>
            <w:proofErr w:type="spellStart"/>
            <w:r w:rsidRPr="00C32FA0"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  <w:t>favour</w:t>
            </w:r>
            <w:proofErr w:type="spellEnd"/>
            <w:r w:rsidRPr="00C32FA0"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  <w:t xml:space="preserve"> of the candidate (max. 300 words)</w:t>
            </w:r>
          </w:p>
        </w:tc>
      </w:tr>
      <w:tr w:rsidR="00C32FA0" w:rsidRPr="003B1406" w14:paraId="3B070F0F" w14:textId="77777777" w:rsidTr="00C32FA0">
        <w:tc>
          <w:tcPr>
            <w:tcW w:w="9623" w:type="dxa"/>
            <w:gridSpan w:val="2"/>
            <w:tcBorders>
              <w:bottom w:val="single" w:sz="4" w:space="0" w:color="auto"/>
            </w:tcBorders>
          </w:tcPr>
          <w:p w14:paraId="75397482" w14:textId="77777777" w:rsidR="00C32FA0" w:rsidRPr="007C0387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470646A3" w14:textId="77777777" w:rsidR="00C32FA0" w:rsidRPr="007C0387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22A72A44" w14:textId="77777777" w:rsidR="00C32FA0" w:rsidRPr="007C0387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4E72D964" w14:textId="77777777" w:rsidR="00C32FA0" w:rsidRPr="007C0387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2E6C82ED" w14:textId="77777777" w:rsidR="00C32FA0" w:rsidRPr="007C0387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36102B9F" w14:textId="77777777" w:rsidR="007C0387" w:rsidRPr="007C0387" w:rsidRDefault="007C0387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5D53E71F" w14:textId="77777777" w:rsidR="007C0387" w:rsidRPr="007C0387" w:rsidRDefault="007C0387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1B802FCF" w14:textId="77777777" w:rsidR="007C0387" w:rsidRPr="007C0387" w:rsidRDefault="007C0387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</w:p>
          <w:p w14:paraId="721C1964" w14:textId="77777777" w:rsidR="007C0387" w:rsidRPr="00C32FA0" w:rsidRDefault="007C0387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</w:pPr>
          </w:p>
        </w:tc>
      </w:tr>
      <w:tr w:rsidR="00C32FA0" w:rsidRPr="003B1406" w14:paraId="4AD06922" w14:textId="77777777" w:rsidTr="00C32FA0">
        <w:tc>
          <w:tcPr>
            <w:tcW w:w="9623" w:type="dxa"/>
            <w:gridSpan w:val="2"/>
            <w:shd w:val="pct20" w:color="auto" w:fill="auto"/>
          </w:tcPr>
          <w:p w14:paraId="5E4CFE9B" w14:textId="25106CE9" w:rsidR="00C32FA0" w:rsidRPr="00C32FA0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</w:pPr>
            <w:r>
              <w:rPr>
                <w:rFonts w:ascii="Trade Gothic Next LT Pro Cn" w:hAnsi="Trade Gothic Next LT Pro Cn"/>
                <w:b/>
                <w:sz w:val="22"/>
                <w:szCs w:val="22"/>
                <w:lang w:val="en-US"/>
              </w:rPr>
              <w:t>CV of the person(s)</w:t>
            </w:r>
          </w:p>
        </w:tc>
      </w:tr>
      <w:tr w:rsidR="00C32FA0" w:rsidRPr="003B1406" w14:paraId="45D15059" w14:textId="77777777" w:rsidTr="00D400DD">
        <w:tc>
          <w:tcPr>
            <w:tcW w:w="9623" w:type="dxa"/>
            <w:gridSpan w:val="2"/>
          </w:tcPr>
          <w:p w14:paraId="6BBCD201" w14:textId="48EF8110" w:rsidR="00C32FA0" w:rsidRPr="00C32FA0" w:rsidRDefault="00C32FA0" w:rsidP="00D40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both"/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</w:pPr>
            <w:r w:rsidRPr="00C32FA0">
              <w:rPr>
                <w:rFonts w:ascii="Trade Gothic Next LT Pro Cn" w:hAnsi="Trade Gothic Next LT Pro Cn"/>
                <w:bCs/>
                <w:sz w:val="22"/>
                <w:szCs w:val="22"/>
                <w:lang w:val="en-US"/>
              </w:rPr>
              <w:t>Please attach if publicly available.</w:t>
            </w:r>
          </w:p>
        </w:tc>
      </w:tr>
    </w:tbl>
    <w:p w14:paraId="3CAC9A15" w14:textId="70B0C251" w:rsidR="00E54B4A" w:rsidRPr="00C32FA0" w:rsidRDefault="00E54B4A" w:rsidP="002273F6">
      <w:pPr>
        <w:spacing w:before="240" w:after="60" w:line="276" w:lineRule="auto"/>
        <w:jc w:val="both"/>
        <w:rPr>
          <w:rFonts w:ascii="Trade Gothic Next LT Pro Cn" w:hAnsi="Trade Gothic Next LT Pro Cn"/>
          <w:bCs/>
          <w:sz w:val="22"/>
          <w:szCs w:val="22"/>
          <w:lang w:val="en-US"/>
        </w:rPr>
      </w:pPr>
    </w:p>
    <w:sectPr w:rsidR="00E54B4A" w:rsidRPr="00C32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274" w:bottom="851" w:left="993" w:header="851" w:footer="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5951" w14:textId="77777777" w:rsidR="00077116" w:rsidRDefault="00077116">
      <w:pPr>
        <w:spacing w:after="0" w:line="240" w:lineRule="auto"/>
      </w:pPr>
      <w:r>
        <w:separator/>
      </w:r>
    </w:p>
  </w:endnote>
  <w:endnote w:type="continuationSeparator" w:id="0">
    <w:p w14:paraId="140E5721" w14:textId="77777777" w:rsidR="00077116" w:rsidRDefault="0007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Next LT Pro Cn">
    <w:panose1 w:val="020B0506040303020004"/>
    <w:charset w:val="4D"/>
    <w:family w:val="swiss"/>
    <w:notTrueType/>
    <w:pitch w:val="variable"/>
    <w:sig w:usb0="A000002F" w:usb1="5000205A" w:usb2="00000000" w:usb3="00000000" w:csb0="0000009B" w:csb1="00000000"/>
  </w:font>
  <w:font w:name="Trade Gothic LT Std Cn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A9E5" w14:textId="77777777" w:rsidR="003B1406" w:rsidRDefault="003B14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9C15" w14:textId="77777777" w:rsidR="003B1406" w:rsidRDefault="003B14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1FFF" w14:textId="77777777" w:rsidR="003B1406" w:rsidRDefault="003B14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BFC7" w14:textId="77777777" w:rsidR="00077116" w:rsidRDefault="00077116">
      <w:r>
        <w:separator/>
      </w:r>
    </w:p>
  </w:footnote>
  <w:footnote w:type="continuationSeparator" w:id="0">
    <w:p w14:paraId="05ADDF80" w14:textId="77777777" w:rsidR="00077116" w:rsidRDefault="00077116">
      <w:r>
        <w:continuationSeparator/>
      </w:r>
    </w:p>
  </w:footnote>
  <w:footnote w:type="continuationNotice" w:id="1">
    <w:p w14:paraId="667F0F0A" w14:textId="77777777" w:rsidR="00077116" w:rsidRDefault="00077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B043" w14:textId="77777777" w:rsidR="00F718BE" w:rsidRDefault="00F718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DEA7" w14:textId="26ED60AD" w:rsidR="00175252" w:rsidRPr="00C32FA0" w:rsidRDefault="00C22A70" w:rsidP="00B37E30">
    <w:pPr>
      <w:pStyle w:val="Kopfzeile"/>
      <w:jc w:val="right"/>
      <w:rPr>
        <w:rFonts w:ascii="Trade Gothic Next LT Pro Cn" w:hAnsi="Trade Gothic Next LT Pro Cn"/>
        <w:lang w:val="en-US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72B1DB8" wp14:editId="5C1FE51F">
          <wp:simplePos x="0" y="0"/>
          <wp:positionH relativeFrom="page">
            <wp:posOffset>630555</wp:posOffset>
          </wp:positionH>
          <wp:positionV relativeFrom="page">
            <wp:posOffset>326390</wp:posOffset>
          </wp:positionV>
          <wp:extent cx="6477000" cy="100327"/>
          <wp:effectExtent l="0" t="0" r="0" b="0"/>
          <wp:wrapNone/>
          <wp:docPr id="1073741825" name="officeArt object" descr="vorhangleiste_ob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orhangleiste_oben.png" descr="vorhangleiste_ob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1003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82577" w:rsidRPr="001E5702">
      <w:rPr>
        <w:rFonts w:ascii="Trade Gothic Next LT Pro Cn" w:hAnsi="Trade Gothic Next LT Pro Cn"/>
        <w:lang w:val="en-GB"/>
      </w:rPr>
      <w:t>Commission for the Preparation of an Agreement for Finding Members of the Board of Trustees</w:t>
    </w:r>
  </w:p>
  <w:p w14:paraId="2ABF83C4" w14:textId="5EED3B70" w:rsidR="003C3690" w:rsidRPr="00B37E30" w:rsidRDefault="00882577" w:rsidP="00D400DD">
    <w:pPr>
      <w:pStyle w:val="Kopfzeile"/>
      <w:jc w:val="right"/>
      <w:rPr>
        <w:b/>
        <w:bCs/>
      </w:rPr>
    </w:pPr>
    <w:proofErr w:type="spellStart"/>
    <w:r w:rsidRPr="001E5702">
      <w:rPr>
        <w:rFonts w:ascii="Trade Gothic Next LT Pro Cn" w:hAnsi="Trade Gothic Next LT Pro Cn"/>
        <w:b/>
        <w:bCs/>
      </w:rPr>
      <w:t>Proposals</w:t>
    </w:r>
    <w:proofErr w:type="spellEnd"/>
    <w:r w:rsidRPr="001E5702">
      <w:rPr>
        <w:rFonts w:ascii="Trade Gothic Next LT Pro Cn" w:hAnsi="Trade Gothic Next LT Pro Cn"/>
        <w:b/>
        <w:bCs/>
      </w:rPr>
      <w:t xml:space="preserve"> </w:t>
    </w:r>
    <w:proofErr w:type="spellStart"/>
    <w:r w:rsidRPr="001E5702">
      <w:rPr>
        <w:rFonts w:ascii="Trade Gothic Next LT Pro Cn" w:hAnsi="Trade Gothic Next LT Pro Cn"/>
        <w:b/>
        <w:bCs/>
      </w:rPr>
      <w:t>for</w:t>
    </w:r>
    <w:proofErr w:type="spellEnd"/>
    <w:r w:rsidRPr="001E5702">
      <w:rPr>
        <w:rFonts w:ascii="Trade Gothic Next LT Pro Cn" w:hAnsi="Trade Gothic Next LT Pro Cn"/>
        <w:b/>
        <w:bCs/>
      </w:rPr>
      <w:t xml:space="preserve"> potential </w:t>
    </w:r>
    <w:proofErr w:type="spellStart"/>
    <w:r w:rsidRPr="001E5702">
      <w:rPr>
        <w:rFonts w:ascii="Trade Gothic Next LT Pro Cn" w:hAnsi="Trade Gothic Next LT Pro Cn"/>
        <w:b/>
        <w:bCs/>
      </w:rPr>
      <w:t>candidates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5080" w14:textId="77777777" w:rsidR="00F718BE" w:rsidRDefault="00F718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568"/>
    <w:multiLevelType w:val="hybridMultilevel"/>
    <w:tmpl w:val="904064A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1641"/>
    <w:multiLevelType w:val="hybridMultilevel"/>
    <w:tmpl w:val="32B237E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450B"/>
    <w:multiLevelType w:val="hybridMultilevel"/>
    <w:tmpl w:val="B92C717A"/>
    <w:lvl w:ilvl="0" w:tplc="0BA65DA6">
      <w:start w:val="4"/>
      <w:numFmt w:val="bullet"/>
      <w:lvlText w:val="-"/>
      <w:lvlJc w:val="left"/>
      <w:pPr>
        <w:ind w:left="720" w:hanging="360"/>
      </w:pPr>
      <w:rPr>
        <w:rFonts w:ascii="Trade Gothic Next LT Pro Cn" w:eastAsia="Trade Gothic LT Std Cn" w:hAnsi="Trade Gothic Next LT Pro Cn" w:cs="Trade Gothic LT Std C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46C9"/>
    <w:multiLevelType w:val="hybridMultilevel"/>
    <w:tmpl w:val="2076B7DC"/>
    <w:lvl w:ilvl="0" w:tplc="F4C26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93536"/>
    <w:multiLevelType w:val="hybridMultilevel"/>
    <w:tmpl w:val="6D3E469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7B1D"/>
    <w:multiLevelType w:val="multilevel"/>
    <w:tmpl w:val="B13E27CE"/>
    <w:lvl w:ilvl="0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2"/>
        </w:tabs>
        <w:ind w:left="36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2"/>
        </w:tabs>
        <w:ind w:left="58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86A36"/>
    <w:multiLevelType w:val="multilevel"/>
    <w:tmpl w:val="DC3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3029E"/>
    <w:multiLevelType w:val="multilevel"/>
    <w:tmpl w:val="088AF124"/>
    <w:lvl w:ilvl="0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37AD1"/>
    <w:multiLevelType w:val="hybridMultilevel"/>
    <w:tmpl w:val="FE2A4EF2"/>
    <w:lvl w:ilvl="0" w:tplc="33B0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C524E"/>
    <w:multiLevelType w:val="hybridMultilevel"/>
    <w:tmpl w:val="760A0244"/>
    <w:lvl w:ilvl="0" w:tplc="0407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47652BA3"/>
    <w:multiLevelType w:val="hybridMultilevel"/>
    <w:tmpl w:val="F31C0B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023C"/>
    <w:multiLevelType w:val="multilevel"/>
    <w:tmpl w:val="C18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D177B"/>
    <w:multiLevelType w:val="hybridMultilevel"/>
    <w:tmpl w:val="E6A4A38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10201"/>
    <w:multiLevelType w:val="hybridMultilevel"/>
    <w:tmpl w:val="FBCA0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D59B2"/>
    <w:multiLevelType w:val="hybridMultilevel"/>
    <w:tmpl w:val="484616DA"/>
    <w:numStyleLink w:val="Aufzhlungszeichen1"/>
  </w:abstractNum>
  <w:abstractNum w:abstractNumId="15" w15:restartNumberingAfterBreak="0">
    <w:nsid w:val="5C265698"/>
    <w:multiLevelType w:val="multilevel"/>
    <w:tmpl w:val="90E8B7E4"/>
    <w:lvl w:ilvl="0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46F7A"/>
    <w:multiLevelType w:val="multilevel"/>
    <w:tmpl w:val="CF9A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57559"/>
    <w:multiLevelType w:val="multilevel"/>
    <w:tmpl w:val="6AF2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32F85"/>
    <w:multiLevelType w:val="multilevel"/>
    <w:tmpl w:val="A07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04070"/>
    <w:multiLevelType w:val="hybridMultilevel"/>
    <w:tmpl w:val="75BE6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C5378"/>
    <w:multiLevelType w:val="hybridMultilevel"/>
    <w:tmpl w:val="BE707D36"/>
    <w:lvl w:ilvl="0" w:tplc="BFF00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66941"/>
    <w:multiLevelType w:val="hybridMultilevel"/>
    <w:tmpl w:val="484616DA"/>
    <w:styleLink w:val="Aufzhlungszeichen1"/>
    <w:lvl w:ilvl="0" w:tplc="28362B4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A2F6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D6D1E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6BB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2AFF3E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2C6A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62751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2839A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80967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53099350">
    <w:abstractNumId w:val="21"/>
  </w:num>
  <w:num w:numId="2" w16cid:durableId="51121725">
    <w:abstractNumId w:val="14"/>
  </w:num>
  <w:num w:numId="3" w16cid:durableId="54360374">
    <w:abstractNumId w:val="0"/>
  </w:num>
  <w:num w:numId="4" w16cid:durableId="1651128150">
    <w:abstractNumId w:val="8"/>
  </w:num>
  <w:num w:numId="5" w16cid:durableId="296301627">
    <w:abstractNumId w:val="19"/>
  </w:num>
  <w:num w:numId="6" w16cid:durableId="808547406">
    <w:abstractNumId w:val="20"/>
  </w:num>
  <w:num w:numId="7" w16cid:durableId="252126926">
    <w:abstractNumId w:val="3"/>
  </w:num>
  <w:num w:numId="8" w16cid:durableId="1319072333">
    <w:abstractNumId w:val="10"/>
  </w:num>
  <w:num w:numId="9" w16cid:durableId="638220013">
    <w:abstractNumId w:val="1"/>
  </w:num>
  <w:num w:numId="10" w16cid:durableId="1928031497">
    <w:abstractNumId w:val="12"/>
  </w:num>
  <w:num w:numId="11" w16cid:durableId="2010987973">
    <w:abstractNumId w:val="4"/>
  </w:num>
  <w:num w:numId="12" w16cid:durableId="780805809">
    <w:abstractNumId w:val="16"/>
  </w:num>
  <w:num w:numId="13" w16cid:durableId="1496262994">
    <w:abstractNumId w:val="6"/>
  </w:num>
  <w:num w:numId="14" w16cid:durableId="861632003">
    <w:abstractNumId w:val="15"/>
  </w:num>
  <w:num w:numId="15" w16cid:durableId="1760828980">
    <w:abstractNumId w:val="5"/>
  </w:num>
  <w:num w:numId="16" w16cid:durableId="219292882">
    <w:abstractNumId w:val="11"/>
  </w:num>
  <w:num w:numId="17" w16cid:durableId="761297447">
    <w:abstractNumId w:val="18"/>
  </w:num>
  <w:num w:numId="18" w16cid:durableId="1725982190">
    <w:abstractNumId w:val="17"/>
  </w:num>
  <w:num w:numId="19" w16cid:durableId="332806139">
    <w:abstractNumId w:val="13"/>
  </w:num>
  <w:num w:numId="20" w16cid:durableId="1461727741">
    <w:abstractNumId w:val="9"/>
  </w:num>
  <w:num w:numId="21" w16cid:durableId="906497383">
    <w:abstractNumId w:val="7"/>
  </w:num>
  <w:num w:numId="22" w16cid:durableId="244651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52"/>
    <w:rsid w:val="00034A1E"/>
    <w:rsid w:val="00077116"/>
    <w:rsid w:val="000D7CE7"/>
    <w:rsid w:val="000E1E37"/>
    <w:rsid w:val="001178FD"/>
    <w:rsid w:val="00133884"/>
    <w:rsid w:val="00134FD1"/>
    <w:rsid w:val="00175252"/>
    <w:rsid w:val="001E5702"/>
    <w:rsid w:val="0020250C"/>
    <w:rsid w:val="002273F6"/>
    <w:rsid w:val="00236000"/>
    <w:rsid w:val="002403C7"/>
    <w:rsid w:val="00254888"/>
    <w:rsid w:val="002551F6"/>
    <w:rsid w:val="002869AE"/>
    <w:rsid w:val="002875E7"/>
    <w:rsid w:val="002A6946"/>
    <w:rsid w:val="002E2241"/>
    <w:rsid w:val="002E7864"/>
    <w:rsid w:val="003049E9"/>
    <w:rsid w:val="003242C2"/>
    <w:rsid w:val="0034226B"/>
    <w:rsid w:val="003460C3"/>
    <w:rsid w:val="00357F97"/>
    <w:rsid w:val="00360487"/>
    <w:rsid w:val="003830A5"/>
    <w:rsid w:val="003B1406"/>
    <w:rsid w:val="003B5745"/>
    <w:rsid w:val="003C3382"/>
    <w:rsid w:val="003C3690"/>
    <w:rsid w:val="004071FD"/>
    <w:rsid w:val="0041289F"/>
    <w:rsid w:val="00432DA3"/>
    <w:rsid w:val="00433E35"/>
    <w:rsid w:val="004575C4"/>
    <w:rsid w:val="00462A3F"/>
    <w:rsid w:val="00464265"/>
    <w:rsid w:val="00470300"/>
    <w:rsid w:val="00476768"/>
    <w:rsid w:val="004B6A33"/>
    <w:rsid w:val="004D5FB4"/>
    <w:rsid w:val="004F4C98"/>
    <w:rsid w:val="005D7C7F"/>
    <w:rsid w:val="005E169C"/>
    <w:rsid w:val="005E6A61"/>
    <w:rsid w:val="005F7A95"/>
    <w:rsid w:val="006132DF"/>
    <w:rsid w:val="00625C37"/>
    <w:rsid w:val="006A2A6D"/>
    <w:rsid w:val="006B2A94"/>
    <w:rsid w:val="006C696D"/>
    <w:rsid w:val="0072095A"/>
    <w:rsid w:val="007503FB"/>
    <w:rsid w:val="00753D4D"/>
    <w:rsid w:val="00756E06"/>
    <w:rsid w:val="00757A5A"/>
    <w:rsid w:val="007669D9"/>
    <w:rsid w:val="0079581C"/>
    <w:rsid w:val="007A1BF6"/>
    <w:rsid w:val="007B5E68"/>
    <w:rsid w:val="007C0387"/>
    <w:rsid w:val="007D016B"/>
    <w:rsid w:val="0087213B"/>
    <w:rsid w:val="00875755"/>
    <w:rsid w:val="00881149"/>
    <w:rsid w:val="00882577"/>
    <w:rsid w:val="008827BB"/>
    <w:rsid w:val="00885E31"/>
    <w:rsid w:val="008979FE"/>
    <w:rsid w:val="008E3550"/>
    <w:rsid w:val="0091741D"/>
    <w:rsid w:val="00950D9D"/>
    <w:rsid w:val="00960624"/>
    <w:rsid w:val="00961F8D"/>
    <w:rsid w:val="00995797"/>
    <w:rsid w:val="009D78CB"/>
    <w:rsid w:val="00A163D4"/>
    <w:rsid w:val="00A52E73"/>
    <w:rsid w:val="00A61E36"/>
    <w:rsid w:val="00AA02F1"/>
    <w:rsid w:val="00AA3BCE"/>
    <w:rsid w:val="00AB7A59"/>
    <w:rsid w:val="00AD36CB"/>
    <w:rsid w:val="00AD552E"/>
    <w:rsid w:val="00AE5FAA"/>
    <w:rsid w:val="00AF6A83"/>
    <w:rsid w:val="00B124AB"/>
    <w:rsid w:val="00B37E30"/>
    <w:rsid w:val="00B77AED"/>
    <w:rsid w:val="00C0034E"/>
    <w:rsid w:val="00C04F4F"/>
    <w:rsid w:val="00C22A70"/>
    <w:rsid w:val="00C32FA0"/>
    <w:rsid w:val="00C7058B"/>
    <w:rsid w:val="00C94E59"/>
    <w:rsid w:val="00CA0956"/>
    <w:rsid w:val="00CD5A94"/>
    <w:rsid w:val="00CD6F50"/>
    <w:rsid w:val="00CF1936"/>
    <w:rsid w:val="00D23C63"/>
    <w:rsid w:val="00D3407A"/>
    <w:rsid w:val="00D400DD"/>
    <w:rsid w:val="00D80C07"/>
    <w:rsid w:val="00DD07A9"/>
    <w:rsid w:val="00DD2CDD"/>
    <w:rsid w:val="00DE270A"/>
    <w:rsid w:val="00E02FB5"/>
    <w:rsid w:val="00E144A7"/>
    <w:rsid w:val="00E54B4A"/>
    <w:rsid w:val="00E83CF0"/>
    <w:rsid w:val="00E9220A"/>
    <w:rsid w:val="00F07D5C"/>
    <w:rsid w:val="00F31594"/>
    <w:rsid w:val="00F36BD5"/>
    <w:rsid w:val="00F718BE"/>
    <w:rsid w:val="00FB7261"/>
    <w:rsid w:val="00FB757D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6CBF"/>
  <w15:docId w15:val="{48E0812C-DD07-0C4F-8A0F-9EBA977A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 w:line="240" w:lineRule="exact"/>
    </w:pPr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40" w:line="240" w:lineRule="exact"/>
    </w:pPr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Funotentext">
    <w:name w:val="footnote text"/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numbering" w:customStyle="1" w:styleId="Aufzhlungszeichen1">
    <w:name w:val="Aufzählungszeichen1"/>
    <w:pPr>
      <w:numPr>
        <w:numId w:val="1"/>
      </w:numPr>
    </w:pPr>
  </w:style>
  <w:style w:type="paragraph" w:customStyle="1" w:styleId="CitaviBibliographyHeading">
    <w:name w:val="Citavi Bibliography Heading"/>
    <w:pPr>
      <w:keepNext/>
      <w:spacing w:after="240" w:line="240" w:lineRule="exact"/>
      <w:outlineLvl w:val="0"/>
    </w:pPr>
    <w:rPr>
      <w:rFonts w:ascii="Trade Gothic LT Std Cn" w:eastAsia="Trade Gothic LT Std Cn" w:hAnsi="Trade Gothic LT Std Cn" w:cs="Trade Gothic LT Std Cn"/>
      <w:b/>
      <w:bCs/>
      <w:color w:val="000000"/>
      <w:kern w:val="32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rade Gothic LT Std Cn" w:eastAsia="Trade Gothic LT Std Cn" w:hAnsi="Trade Gothic LT Std Cn" w:cs="Trade Gothic LT Std Cn"/>
      <w:color w:val="000000"/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11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8FD"/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9D9"/>
    <w:rPr>
      <w:rFonts w:ascii="Segoe UI" w:eastAsia="Trade Gothic LT Std Cn" w:hAnsi="Segoe UI" w:cs="Segoe UI"/>
      <w:color w:val="000000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7669D9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9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9D9"/>
    <w:rPr>
      <w:rFonts w:ascii="Trade Gothic LT Std Cn" w:eastAsia="Trade Gothic LT Std Cn" w:hAnsi="Trade Gothic LT Std Cn" w:cs="Trade Gothic LT Std Cn"/>
      <w:b/>
      <w:bCs/>
      <w:color w:val="000000"/>
      <w:u w:color="000000"/>
    </w:rPr>
  </w:style>
  <w:style w:type="paragraph" w:styleId="berarbeitung">
    <w:name w:val="Revision"/>
    <w:hidden/>
    <w:uiPriority w:val="99"/>
    <w:semiHidden/>
    <w:rsid w:val="00950D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ade Gothic LT Std Cn" w:eastAsia="Trade Gothic LT Std Cn" w:hAnsi="Trade Gothic LT Std Cn" w:cs="Trade Gothic LT Std Cn"/>
      <w:color w:val="000000"/>
      <w:sz w:val="24"/>
      <w:szCs w:val="24"/>
      <w:u w:color="000000"/>
    </w:rPr>
  </w:style>
  <w:style w:type="character" w:styleId="Funotenzeichen">
    <w:name w:val="footnote reference"/>
    <w:basedOn w:val="Absatz-Standardschriftart"/>
    <w:uiPriority w:val="99"/>
    <w:semiHidden/>
    <w:unhideWhenUsed/>
    <w:rsid w:val="0079581C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6A2A6D"/>
  </w:style>
  <w:style w:type="paragraph" w:styleId="StandardWeb">
    <w:name w:val="Normal (Web)"/>
    <w:basedOn w:val="Standard"/>
    <w:uiPriority w:val="99"/>
    <w:semiHidden/>
    <w:unhideWhenUsed/>
    <w:rsid w:val="006A2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table" w:styleId="Tabellenraster">
    <w:name w:val="Table Grid"/>
    <w:basedOn w:val="NormaleTabelle"/>
    <w:uiPriority w:val="39"/>
    <w:unhideWhenUsed/>
    <w:rsid w:val="00D4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4440-F3DD-435A-B1FD-9818B2AB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Leuphana Universitaet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matthias.barth</dc:creator>
  <cp:lastModifiedBy>Dr. Matthias Becker</cp:lastModifiedBy>
  <cp:revision>7</cp:revision>
  <dcterms:created xsi:type="dcterms:W3CDTF">2020-07-10T20:28:00Z</dcterms:created>
  <dcterms:modified xsi:type="dcterms:W3CDTF">2023-07-11T09:52:00Z</dcterms:modified>
</cp:coreProperties>
</file>